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3089" w14:textId="77777777" w:rsidR="00E53DCE" w:rsidRPr="00E53DCE" w:rsidRDefault="00E53DCE" w:rsidP="00E53DCE">
      <w:pPr>
        <w:spacing w:line="240" w:lineRule="auto"/>
        <w:ind w:left="284" w:firstLine="0"/>
        <w:jc w:val="center"/>
      </w:pPr>
      <w:r w:rsidRPr="00E53DCE">
        <w:t>REPUBBLICA ITALIANA</w:t>
      </w:r>
    </w:p>
    <w:p w14:paraId="7A78BCDA" w14:textId="77777777" w:rsidR="00E53DCE" w:rsidRPr="00E53DCE" w:rsidRDefault="00E53DCE" w:rsidP="00E53DCE">
      <w:pPr>
        <w:spacing w:line="240" w:lineRule="auto"/>
        <w:ind w:left="284" w:firstLine="0"/>
        <w:jc w:val="center"/>
      </w:pPr>
      <w:r w:rsidRPr="00E53DCE">
        <w:t>IN NOME DEL POPOLO ITALIANO</w:t>
      </w:r>
    </w:p>
    <w:p w14:paraId="04F1E32C" w14:textId="77777777" w:rsidR="00E53DCE" w:rsidRPr="00E53DCE" w:rsidRDefault="00E53DCE" w:rsidP="00E53DCE">
      <w:pPr>
        <w:spacing w:line="240" w:lineRule="auto"/>
        <w:ind w:left="284" w:firstLine="0"/>
        <w:jc w:val="center"/>
      </w:pPr>
      <w:r w:rsidRPr="00E53DCE">
        <w:t>LA CORTE SUPREMA DI CASSAZIONE</w:t>
      </w:r>
    </w:p>
    <w:p w14:paraId="4EA4B8B8" w14:textId="77777777" w:rsidR="00E53DCE" w:rsidRPr="00E53DCE" w:rsidRDefault="00E53DCE" w:rsidP="00E53DCE">
      <w:pPr>
        <w:spacing w:line="240" w:lineRule="auto"/>
        <w:ind w:left="284" w:firstLine="0"/>
        <w:jc w:val="center"/>
      </w:pPr>
      <w:r w:rsidRPr="00E53DCE">
        <w:t>SEZIONE PRIMA CIVILE</w:t>
      </w:r>
    </w:p>
    <w:p w14:paraId="204F4B5B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 xml:space="preserve">Composta dagli Ill.mi </w:t>
      </w:r>
      <w:proofErr w:type="spellStart"/>
      <w:r w:rsidRPr="00E53DCE">
        <w:t>Sigg.ri</w:t>
      </w:r>
      <w:proofErr w:type="spellEnd"/>
      <w:r w:rsidRPr="00E53DCE">
        <w:t xml:space="preserve"> Magistrati:</w:t>
      </w:r>
    </w:p>
    <w:p w14:paraId="1D0A93BD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Dott. SCOTTI Umberto Luigi Cesare Giuseppe - Presidente</w:t>
      </w:r>
    </w:p>
    <w:p w14:paraId="39D27D8C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Dott. MARULLI Marco - Consigliere</w:t>
      </w:r>
    </w:p>
    <w:p w14:paraId="5B272D10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Dott. IOFRIDA Giulia - Consigliere</w:t>
      </w:r>
    </w:p>
    <w:p w14:paraId="08F8AA6A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Dott. TERRUSI Francesco - Consigliere</w:t>
      </w:r>
    </w:p>
    <w:p w14:paraId="46AE51B1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 xml:space="preserve">Dott. FALABELLA Massimo - Consigliere - </w:t>
      </w:r>
      <w:proofErr w:type="spellStart"/>
      <w:r w:rsidRPr="00E53DCE">
        <w:t>Rel</w:t>
      </w:r>
      <w:proofErr w:type="spellEnd"/>
      <w:r w:rsidRPr="00E53DCE">
        <w:t>.</w:t>
      </w:r>
    </w:p>
    <w:p w14:paraId="2880BB15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ha pronunciato la seguente</w:t>
      </w:r>
    </w:p>
    <w:p w14:paraId="6D95EEEA" w14:textId="77777777" w:rsidR="00E53DCE" w:rsidRPr="00E53DCE" w:rsidRDefault="00E53DCE" w:rsidP="00E53DCE">
      <w:pPr>
        <w:spacing w:line="240" w:lineRule="auto"/>
        <w:ind w:left="284" w:firstLine="0"/>
        <w:jc w:val="center"/>
      </w:pPr>
      <w:r w:rsidRPr="00E53DCE">
        <w:t>SENTENZA</w:t>
      </w:r>
    </w:p>
    <w:p w14:paraId="2BFB827E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sul ricorso n. 32534/2019 proposto da:</w:t>
      </w:r>
    </w:p>
    <w:p w14:paraId="6AC9DC6F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Associazione Movimento Consumatori, rappresentata e difesa dall'avvocato Paolo Fiorio;</w:t>
      </w:r>
    </w:p>
    <w:p w14:paraId="5D1A8529" w14:textId="77777777" w:rsidR="00E53DCE" w:rsidRPr="00E53DCE" w:rsidRDefault="00E53DCE" w:rsidP="00E53DCE">
      <w:pPr>
        <w:spacing w:line="240" w:lineRule="auto"/>
        <w:ind w:left="284" w:firstLine="0"/>
        <w:jc w:val="right"/>
      </w:pPr>
      <w:r w:rsidRPr="00E53DCE">
        <w:t>ricorrente</w:t>
      </w:r>
    </w:p>
    <w:p w14:paraId="5D735307" w14:textId="77777777" w:rsidR="00E53DCE" w:rsidRPr="00E53DCE" w:rsidRDefault="00E53DCE" w:rsidP="00E53DCE">
      <w:pPr>
        <w:spacing w:line="240" w:lineRule="auto"/>
        <w:ind w:left="284" w:firstLine="0"/>
        <w:jc w:val="center"/>
      </w:pPr>
      <w:r w:rsidRPr="00E53DCE">
        <w:t>contro</w:t>
      </w:r>
    </w:p>
    <w:p w14:paraId="611B9866" w14:textId="62013465" w:rsidR="00E53DCE" w:rsidRPr="00E53DCE" w:rsidRDefault="00E53DCE" w:rsidP="00E53DCE">
      <w:pPr>
        <w:spacing w:line="240" w:lineRule="auto"/>
        <w:ind w:left="284" w:firstLine="0"/>
      </w:pPr>
      <w:r w:rsidRPr="00E53DCE">
        <w:t xml:space="preserve">Banco di Credito P. </w:t>
      </w:r>
      <w:proofErr w:type="spellStart"/>
      <w:r w:rsidRPr="00E53DCE">
        <w:t>Azzoaglio</w:t>
      </w:r>
      <w:proofErr w:type="spellEnd"/>
      <w:r w:rsidRPr="00E53DCE">
        <w:t xml:space="preserve"> Spa, Cassa di Risparmio di Fossano Spa, Cassa di Risparmio di</w:t>
      </w:r>
      <w:r>
        <w:t xml:space="preserve"> </w:t>
      </w:r>
      <w:r w:rsidRPr="00E53DCE">
        <w:t>Savigliano Spa, Banca di Credito Cooperativo di Bene Vagienna s.c., Banca di Credito</w:t>
      </w:r>
      <w:r>
        <w:t xml:space="preserve"> </w:t>
      </w:r>
      <w:r w:rsidRPr="00E53DCE">
        <w:t>Cooperativo di</w:t>
      </w:r>
      <w:r>
        <w:t xml:space="preserve"> </w:t>
      </w:r>
      <w:r w:rsidRPr="00E53DCE">
        <w:t xml:space="preserve">Caraglio, del Cuneese e della Riviera dei Fiori </w:t>
      </w:r>
      <w:proofErr w:type="spellStart"/>
      <w:r w:rsidRPr="00E53DCE">
        <w:t>s.c.r.l</w:t>
      </w:r>
      <w:proofErr w:type="spellEnd"/>
      <w:r w:rsidRPr="00E53DCE">
        <w:t>, Banca di Credito Cooperativo di Casalgrasso e</w:t>
      </w:r>
      <w:r>
        <w:t xml:space="preserve"> </w:t>
      </w:r>
      <w:r w:rsidRPr="00E53DCE">
        <w:t>Sant'Albano Stura s.c., Banca del Credito Cooperativo di Pianfei e Rocca de Baldi s.c., Cassa Rurale</w:t>
      </w:r>
      <w:r>
        <w:t xml:space="preserve"> </w:t>
      </w:r>
      <w:r w:rsidRPr="00E53DCE">
        <w:t>e Artigiana di Boves s.c., in persona dei rispettivi legali rappresentanti pro tempore, rappresentate</w:t>
      </w:r>
      <w:r>
        <w:t xml:space="preserve"> </w:t>
      </w:r>
      <w:r w:rsidRPr="00E53DCE">
        <w:t xml:space="preserve">e difese dagli avvocati Antonio Auricchio, Federico </w:t>
      </w:r>
      <w:proofErr w:type="spellStart"/>
      <w:r w:rsidRPr="00E53DCE">
        <w:t>Busatta</w:t>
      </w:r>
      <w:proofErr w:type="spellEnd"/>
      <w:r w:rsidRPr="00E53DCE">
        <w:t xml:space="preserve">, Daniele Vecchi e Luca </w:t>
      </w:r>
      <w:proofErr w:type="spellStart"/>
      <w:r w:rsidRPr="00E53DCE">
        <w:t>Jeantet</w:t>
      </w:r>
      <w:proofErr w:type="spellEnd"/>
      <w:r w:rsidRPr="00E53DCE">
        <w:t>;</w:t>
      </w:r>
    </w:p>
    <w:p w14:paraId="7AB27484" w14:textId="77777777" w:rsidR="00E53DCE" w:rsidRPr="00E53DCE" w:rsidRDefault="00E53DCE" w:rsidP="00E53DCE">
      <w:pPr>
        <w:spacing w:line="240" w:lineRule="auto"/>
        <w:ind w:left="284" w:firstLine="0"/>
        <w:jc w:val="right"/>
      </w:pPr>
      <w:r w:rsidRPr="00E53DCE">
        <w:t>controricorrenti</w:t>
      </w:r>
    </w:p>
    <w:p w14:paraId="2B2CE8A3" w14:textId="77777777" w:rsidR="00E53DCE" w:rsidRPr="00E53DCE" w:rsidRDefault="00E53DCE" w:rsidP="00E53DCE">
      <w:pPr>
        <w:spacing w:line="240" w:lineRule="auto"/>
        <w:ind w:left="284" w:firstLine="0"/>
        <w:jc w:val="center"/>
      </w:pPr>
      <w:r w:rsidRPr="00E53DCE">
        <w:t>nonché contro</w:t>
      </w:r>
    </w:p>
    <w:p w14:paraId="74E57247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BPER Banca Spa, rappresentata e difesa dall'avvocato Fabio Civaie;</w:t>
      </w:r>
    </w:p>
    <w:p w14:paraId="215E0F6C" w14:textId="77777777" w:rsidR="00E53DCE" w:rsidRPr="00E53DCE" w:rsidRDefault="00E53DCE" w:rsidP="00E53DCE">
      <w:pPr>
        <w:spacing w:line="240" w:lineRule="auto"/>
        <w:ind w:left="284" w:firstLine="0"/>
        <w:jc w:val="right"/>
      </w:pPr>
      <w:r w:rsidRPr="00E53DCE">
        <w:t>controricorrente e ricorrente incidentale</w:t>
      </w:r>
    </w:p>
    <w:p w14:paraId="30825F01" w14:textId="77777777" w:rsidR="00E53DCE" w:rsidRPr="00E53DCE" w:rsidRDefault="00E53DCE" w:rsidP="00E53DCE">
      <w:pPr>
        <w:spacing w:line="240" w:lineRule="auto"/>
        <w:ind w:left="284" w:firstLine="0"/>
        <w:jc w:val="right"/>
      </w:pPr>
      <w:r w:rsidRPr="00E53DCE">
        <w:t>avverso la sentenza n. 550/2019 della Corte di appello di Torino depositata il giorno 26 marzo 2019.</w:t>
      </w:r>
    </w:p>
    <w:p w14:paraId="148368C1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 xml:space="preserve">Udita la relazione svolta dal consigliere relatore Massimo </w:t>
      </w:r>
      <w:proofErr w:type="spellStart"/>
      <w:r w:rsidRPr="00E53DCE">
        <w:t>Falabella</w:t>
      </w:r>
      <w:proofErr w:type="spellEnd"/>
      <w:r w:rsidRPr="00E53DCE">
        <w:t>; udite le conclusioni del</w:t>
      </w:r>
    </w:p>
    <w:p w14:paraId="10568138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Pubblico Ministero;</w:t>
      </w:r>
    </w:p>
    <w:p w14:paraId="61A7F14C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udite le difese delle parti.</w:t>
      </w:r>
    </w:p>
    <w:p w14:paraId="138ABF75" w14:textId="02E0D40B" w:rsidR="00EE3C9E" w:rsidRDefault="00E53DCE" w:rsidP="00E53DCE">
      <w:pPr>
        <w:spacing w:line="240" w:lineRule="auto"/>
        <w:ind w:left="284" w:firstLine="0"/>
        <w:rPr>
          <w:b/>
          <w:bCs/>
        </w:rPr>
      </w:pPr>
      <w:r w:rsidRPr="00E53DCE">
        <w:rPr>
          <w:b/>
          <w:bCs/>
        </w:rPr>
        <w:t>Svolgimento del processo</w:t>
      </w:r>
    </w:p>
    <w:p w14:paraId="1405B8A1" w14:textId="25017870" w:rsidR="00E53DCE" w:rsidRPr="00E53DCE" w:rsidRDefault="00E53DCE" w:rsidP="00E53DCE">
      <w:pPr>
        <w:spacing w:line="240" w:lineRule="auto"/>
        <w:ind w:left="284" w:firstLine="0"/>
      </w:pPr>
      <w:r w:rsidRPr="00E53DCE">
        <w:t>1. - L'Associazione Movimento Consumatori ha convenuto in giudizio, innanzi al Tribunale di Cuneo, le</w:t>
      </w:r>
      <w:r>
        <w:t xml:space="preserve"> </w:t>
      </w:r>
      <w:r w:rsidRPr="00E53DCE">
        <w:t>banche in epigrafe indicate domandando: accertarsi che la condotta posta in essere dai predetti istituti</w:t>
      </w:r>
      <w:r>
        <w:t xml:space="preserve"> </w:t>
      </w:r>
      <w:r w:rsidRPr="00E53DCE">
        <w:t xml:space="preserve">di credito con l'attuazione della capitalizzazione trimestrale degli interessi passivi </w:t>
      </w:r>
      <w:r w:rsidRPr="00E53DCE">
        <w:lastRenderedPageBreak/>
        <w:t>maturati nell'ambito</w:t>
      </w:r>
      <w:r>
        <w:t xml:space="preserve"> </w:t>
      </w:r>
      <w:r w:rsidRPr="00E53DCE">
        <w:t>dei contratti di conto corrente, o, comunque, con l'applicazione di interessi anatocistici</w:t>
      </w:r>
      <w:r>
        <w:t xml:space="preserve"> </w:t>
      </w:r>
      <w:r w:rsidRPr="00E53DCE">
        <w:t>successivamente al 1 gennaio 2014, data di entrata in vigore della nuova versione dell'art. 120, comma</w:t>
      </w:r>
      <w:r>
        <w:t xml:space="preserve"> </w:t>
      </w:r>
      <w:r w:rsidRPr="00E53DCE">
        <w:t xml:space="preserve">2 , </w:t>
      </w:r>
      <w:proofErr w:type="spellStart"/>
      <w:r w:rsidRPr="00E53DCE">
        <w:t>t.u.b</w:t>
      </w:r>
      <w:proofErr w:type="spellEnd"/>
      <w:r w:rsidRPr="00E53DCE">
        <w:t>. (</w:t>
      </w:r>
      <w:proofErr w:type="spellStart"/>
      <w:r w:rsidRPr="00E53DCE">
        <w:t>D.Lgs.</w:t>
      </w:r>
      <w:proofErr w:type="spellEnd"/>
      <w:r w:rsidRPr="00E53DCE">
        <w:t xml:space="preserve"> n. 385/1993), risultante dall'art. 1, comma 629, L. n. 147/2013, doveva considerarsi</w:t>
      </w:r>
      <w:r>
        <w:t xml:space="preserve"> </w:t>
      </w:r>
      <w:r w:rsidRPr="00E53DCE">
        <w:t xml:space="preserve">illegittima e contraria agli interessi collettivi dei consumatori, oltre che alla correttezza, </w:t>
      </w:r>
      <w:proofErr w:type="spellStart"/>
      <w:r w:rsidRPr="00E53DCE">
        <w:t>trasparenz</w:t>
      </w:r>
      <w:proofErr w:type="spellEnd"/>
      <w:r>
        <w:t xml:space="preserve"> </w:t>
      </w:r>
      <w:r w:rsidRPr="00E53DCE">
        <w:t xml:space="preserve">a </w:t>
      </w:r>
      <w:proofErr w:type="spellStart"/>
      <w:r w:rsidRPr="00E53DCE">
        <w:t>edequità</w:t>
      </w:r>
      <w:proofErr w:type="spellEnd"/>
      <w:r w:rsidRPr="00E53DCE">
        <w:t xml:space="preserve"> nei rapporti contrattuali di cui all'art. 2, comma 2, lett. e), </w:t>
      </w:r>
      <w:proofErr w:type="spellStart"/>
      <w:r w:rsidRPr="00E53DCE">
        <w:t>D.Lgs.</w:t>
      </w:r>
      <w:proofErr w:type="spellEnd"/>
      <w:r w:rsidRPr="00E53DCE">
        <w:t xml:space="preserve"> n. 206/205; accertarsi </w:t>
      </w:r>
      <w:proofErr w:type="gramStart"/>
      <w:r w:rsidRPr="00E53DCE">
        <w:t>che</w:t>
      </w:r>
      <w:r>
        <w:t xml:space="preserve"> </w:t>
      </w:r>
      <w:r w:rsidRPr="00E53DCE">
        <w:t xml:space="preserve"> i</w:t>
      </w:r>
      <w:proofErr w:type="gramEnd"/>
      <w:r>
        <w:t xml:space="preserve"> </w:t>
      </w:r>
      <w:r w:rsidRPr="00E53DCE">
        <w:t>consumatori titolari dei contratti di conto corrente accesi presso i predetti istituti di credito avevano</w:t>
      </w:r>
      <w:r>
        <w:t xml:space="preserve"> </w:t>
      </w:r>
      <w:r w:rsidRPr="00E53DCE">
        <w:t>diritto ad ottenere la restituzione degli interessi sugli interessi maturati sui saldi debitori dei propri</w:t>
      </w:r>
      <w:r>
        <w:t xml:space="preserve"> </w:t>
      </w:r>
      <w:r w:rsidRPr="00E53DCE">
        <w:t>conti correnti, o il ricalcolo del saldo dei medesimi conti, con eliminazione di ogni addebito di interessi</w:t>
      </w:r>
      <w:r>
        <w:t xml:space="preserve"> </w:t>
      </w:r>
      <w:r w:rsidRPr="00E53DCE">
        <w:t>anatocistici; inibirsi, a norma dell'art. 140, lett. a), c. cons. (</w:t>
      </w:r>
      <w:proofErr w:type="spellStart"/>
      <w:r w:rsidRPr="00E53DCE">
        <w:t>D.Lgs.</w:t>
      </w:r>
      <w:proofErr w:type="spellEnd"/>
      <w:r w:rsidRPr="00E53DCE">
        <w:t xml:space="preserve"> n. 206/2005), ogni forma di</w:t>
      </w:r>
      <w:r>
        <w:t xml:space="preserve"> </w:t>
      </w:r>
      <w:r w:rsidRPr="00E53DCE">
        <w:t>capitalizzazione degli interessi passivi maturati nell'ambito di tali contratti di conto corrente o,</w:t>
      </w:r>
      <w:r>
        <w:t xml:space="preserve"> </w:t>
      </w:r>
      <w:r w:rsidRPr="00E53DCE">
        <w:t>comunque, l'applicazione di interessi anatocistici, nonché la diffusione, l'utilizzo e l'applicazione delle</w:t>
      </w:r>
      <w:r>
        <w:t xml:space="preserve"> </w:t>
      </w:r>
      <w:r w:rsidRPr="00E53DCE">
        <w:t>clausole contrattuali ed economiche che prevedevano l'applicazione di interessi anatocistici; ordinarsi</w:t>
      </w:r>
      <w:r>
        <w:t xml:space="preserve"> </w:t>
      </w:r>
      <w:r w:rsidRPr="00E53DCE">
        <w:t>agli istituti di credito convenuti ex art. 140, lett. b), c. cons. di pubblicare sulla home page del proprio</w:t>
      </w:r>
      <w:r>
        <w:t xml:space="preserve"> </w:t>
      </w:r>
      <w:r w:rsidRPr="00E53DCE">
        <w:t>sito internet, oltre che di inviare a ciascun correntista, un avviso con il quale informare che, con</w:t>
      </w:r>
      <w:r>
        <w:t xml:space="preserve"> </w:t>
      </w:r>
      <w:r w:rsidRPr="00E53DCE">
        <w:t>decorrenza dal 1 gennaio 2014 era vietata, per tutti i contratti di conto corrente, qualsiasi forma di</w:t>
      </w:r>
      <w:r>
        <w:t xml:space="preserve"> </w:t>
      </w:r>
      <w:r w:rsidRPr="00E53DCE">
        <w:t>capitalizzazione degli interessi passivi e che ogni correntista aveva diritto a ripetere gli interessi</w:t>
      </w:r>
      <w:r>
        <w:t xml:space="preserve"> </w:t>
      </w:r>
      <w:r w:rsidRPr="00E53DCE">
        <w:t>anatocistici corrisposti e ad ottenere il ricalcolo del saldo del proprio conto corrente, eliminando ogni</w:t>
      </w:r>
      <w:r>
        <w:t xml:space="preserve"> </w:t>
      </w:r>
      <w:r w:rsidRPr="00E53DCE">
        <w:t>addebito di interessi sugli interessi maturati dopo il 1 gennaio 2014; ordinarsi la pubblicazione del</w:t>
      </w:r>
      <w:r>
        <w:t xml:space="preserve"> </w:t>
      </w:r>
      <w:r w:rsidRPr="00E53DCE">
        <w:t>dispositivo della sentenza su almeno tre quotidiani a diffusione nazionale; fissarsi un termine alle</w:t>
      </w:r>
      <w:r>
        <w:t xml:space="preserve"> </w:t>
      </w:r>
      <w:r w:rsidRPr="00E53DCE">
        <w:t>società convenute ex art. 140 c. cons., per l'adempimento di tutti gli obblighi imposti dal Tribunale</w:t>
      </w:r>
      <w:r>
        <w:t xml:space="preserve"> </w:t>
      </w:r>
      <w:r w:rsidRPr="00E53DCE">
        <w:t>determinando, altresì, in misura non inferiore a Euro 1.000,00, la somma da corrispondersi per ogni</w:t>
      </w:r>
      <w:r>
        <w:t xml:space="preserve"> </w:t>
      </w:r>
      <w:r w:rsidRPr="00E53DCE">
        <w:t>inadempimento ovvero per ogni giorno di ritardo.</w:t>
      </w:r>
    </w:p>
    <w:p w14:paraId="1232CA38" w14:textId="77777777" w:rsidR="00E53DCE" w:rsidRDefault="00E53DCE" w:rsidP="00E53DCE">
      <w:pPr>
        <w:spacing w:line="240" w:lineRule="auto"/>
        <w:ind w:left="284" w:firstLine="0"/>
      </w:pPr>
      <w:r w:rsidRPr="00E53DCE">
        <w:t>Gli istituti di credito si sono costituiti chiedendo il rigetto delle domande proposte da parte attrice.</w:t>
      </w:r>
      <w:r>
        <w:t xml:space="preserve"> </w:t>
      </w:r>
      <w:r w:rsidRPr="00E53DCE">
        <w:t>Hanno dedotto il difetto di legittimazione dell'associazione attrice e la non immediata applicabilità</w:t>
      </w:r>
      <w:r>
        <w:t xml:space="preserve"> </w:t>
      </w:r>
      <w:r w:rsidRPr="00E53DCE">
        <w:t>della norma novellata nel 2014, in mancanza di provvedimenti attuativi del CICR (Comitato</w:t>
      </w:r>
      <w:r>
        <w:t xml:space="preserve"> </w:t>
      </w:r>
      <w:r w:rsidRPr="00E53DCE">
        <w:t xml:space="preserve">interministeriale per il credito ed il risparmio); in subordine hanno richiesto che il Tribunale </w:t>
      </w:r>
      <w:r>
        <w:t xml:space="preserve"> </w:t>
      </w:r>
      <w:r w:rsidRPr="00E53DCE">
        <w:t>rimettesse</w:t>
      </w:r>
      <w:r>
        <w:t xml:space="preserve"> </w:t>
      </w:r>
      <w:r w:rsidRPr="00E53DCE">
        <w:t>alla Corte costituzionale la questione di legittimità costituzionale del combinato disposto degli artt. 1,</w:t>
      </w:r>
      <w:r>
        <w:t xml:space="preserve"> </w:t>
      </w:r>
      <w:r w:rsidRPr="00E53DCE">
        <w:t>comma 629, L. n. 147/2013 e 1, comma 749, della medesima legge, per non essere previste norme</w:t>
      </w:r>
      <w:r>
        <w:t xml:space="preserve"> </w:t>
      </w:r>
      <w:r w:rsidRPr="00E53DCE">
        <w:t>transitorie, o per violazione del principio di necessaria ragionevolezza della legge; in via di ulteriore</w:t>
      </w:r>
      <w:r>
        <w:t xml:space="preserve"> </w:t>
      </w:r>
      <w:r w:rsidRPr="00E53DCE">
        <w:t>subordine, hanno chiesto di trasmettere gli atti alla Corte di giustizia dell'Unione europea affinché la</w:t>
      </w:r>
      <w:r>
        <w:t xml:space="preserve"> </w:t>
      </w:r>
      <w:r w:rsidRPr="00E53DCE">
        <w:t xml:space="preserve">stessa si pronunciasse, in via pregiudiziale, sulla compatibilità con l'ordinamento </w:t>
      </w:r>
      <w:proofErr w:type="spellStart"/>
      <w:r w:rsidRPr="00E53DCE">
        <w:t>unionale</w:t>
      </w:r>
      <w:proofErr w:type="spellEnd"/>
      <w:r w:rsidRPr="00E53DCE">
        <w:t xml:space="preserve"> dell'art. 120,</w:t>
      </w:r>
      <w:r>
        <w:t xml:space="preserve"> </w:t>
      </w:r>
      <w:r w:rsidRPr="00E53DCE">
        <w:t xml:space="preserve">comma 2, </w:t>
      </w:r>
      <w:proofErr w:type="spellStart"/>
      <w:r w:rsidRPr="00E53DCE">
        <w:t>t.u.b</w:t>
      </w:r>
      <w:proofErr w:type="spellEnd"/>
      <w:r w:rsidRPr="00E53DCE">
        <w:t>., se interpretato nel senso di prevedere un divieto di anatocismo nel settore bancario.</w:t>
      </w:r>
      <w:r>
        <w:t xml:space="preserve"> </w:t>
      </w:r>
    </w:p>
    <w:p w14:paraId="36A01D2B" w14:textId="47FB5BAB" w:rsidR="00E53DCE" w:rsidRPr="00E53DCE" w:rsidRDefault="00E53DCE" w:rsidP="00E53DCE">
      <w:pPr>
        <w:spacing w:line="240" w:lineRule="auto"/>
        <w:ind w:left="284" w:firstLine="0"/>
      </w:pPr>
      <w:r w:rsidRPr="00E53DCE">
        <w:t xml:space="preserve">Nel corso del giudizio di primo grado, a seguito dell'ulteriore modifica dell'art. 120, comma 2, </w:t>
      </w:r>
      <w:proofErr w:type="spellStart"/>
      <w:r w:rsidRPr="00E53DCE">
        <w:t>t.u.b</w:t>
      </w:r>
      <w:proofErr w:type="spellEnd"/>
      <w:r w:rsidRPr="00E53DCE">
        <w:t>., ad</w:t>
      </w:r>
      <w:r>
        <w:t xml:space="preserve"> </w:t>
      </w:r>
      <w:r w:rsidRPr="00E53DCE">
        <w:t xml:space="preserve">opera dell'art. 17 bis, comma 1, </w:t>
      </w:r>
      <w:proofErr w:type="spellStart"/>
      <w:r w:rsidRPr="00E53DCE">
        <w:t>D.Lgs.</w:t>
      </w:r>
      <w:proofErr w:type="spellEnd"/>
      <w:r w:rsidRPr="00E53DCE">
        <w:t xml:space="preserve"> n. 18/2016, convertito, con modificazioni, i n L. n. 49/2016, le</w:t>
      </w:r>
      <w:r>
        <w:t xml:space="preserve"> </w:t>
      </w:r>
      <w:r w:rsidRPr="00E53DCE">
        <w:t>banche hanno eccepito la cessazione dalla materia del contendere.</w:t>
      </w:r>
    </w:p>
    <w:p w14:paraId="15068C50" w14:textId="6F62B2E4" w:rsidR="00E53DCE" w:rsidRDefault="00E53DCE" w:rsidP="00E53DCE">
      <w:pPr>
        <w:spacing w:line="240" w:lineRule="auto"/>
        <w:ind w:left="284" w:firstLine="0"/>
      </w:pPr>
      <w:r w:rsidRPr="00E53DCE">
        <w:t>Con sentenza del 14 luglio 2017 il Tribunale di Cuneo ha respinto l'eccezione di difetto di legittimazione</w:t>
      </w:r>
      <w:r>
        <w:t xml:space="preserve"> </w:t>
      </w:r>
      <w:r w:rsidRPr="00E53DCE">
        <w:t>attiva dell'Associazione Movimento Consumatori; ha ritenuto che l'applicabilità della nuova disciplina</w:t>
      </w:r>
      <w:r>
        <w:t xml:space="preserve"> </w:t>
      </w:r>
      <w:r w:rsidRPr="00E53DCE">
        <w:t>fosse differita all'emanazione di nuova disciplina attuativa da parte del CICR; ha affermato, in</w:t>
      </w:r>
      <w:r>
        <w:t xml:space="preserve"> </w:t>
      </w:r>
      <w:r w:rsidRPr="00E53DCE">
        <w:t>particolare, che la nuova norma introduceva un divieto di capitalizzazione da attuarsi nei termini che</w:t>
      </w:r>
      <w:r>
        <w:t xml:space="preserve"> </w:t>
      </w:r>
      <w:r w:rsidRPr="00E53DCE">
        <w:t xml:space="preserve">fossero stati definiti dal predetto Comitato; ha osservato che l'art. 161, comma 5, </w:t>
      </w:r>
      <w:proofErr w:type="spellStart"/>
      <w:r w:rsidRPr="00E53DCE">
        <w:t>t.u.b</w:t>
      </w:r>
      <w:proofErr w:type="spellEnd"/>
      <w:r w:rsidRPr="00E53DCE">
        <w:t>. era norma</w:t>
      </w:r>
      <w:r>
        <w:t xml:space="preserve"> </w:t>
      </w:r>
      <w:r w:rsidRPr="00E53DCE">
        <w:t>transitoria di carattere generale e che essa non consentiva alle banche di conteggiare gli interessi</w:t>
      </w:r>
      <w:r>
        <w:t xml:space="preserve"> </w:t>
      </w:r>
      <w:r w:rsidRPr="00E53DCE">
        <w:t>escludendo la capitalizzazione degli stessi; ha escluso la cessazione della materia del contendere</w:t>
      </w:r>
      <w:r>
        <w:t xml:space="preserve"> </w:t>
      </w:r>
      <w:r w:rsidRPr="00E53DCE">
        <w:t xml:space="preserve"> per</w:t>
      </w:r>
      <w:r>
        <w:t xml:space="preserve"> </w:t>
      </w:r>
      <w:r w:rsidRPr="00E53DCE">
        <w:t xml:space="preserve">effetto della nuova formulazione dell'art. 120 </w:t>
      </w:r>
      <w:proofErr w:type="spellStart"/>
      <w:r w:rsidRPr="00E53DCE">
        <w:t>t.u.b</w:t>
      </w:r>
      <w:proofErr w:type="spellEnd"/>
      <w:r w:rsidRPr="00E53DCE">
        <w:t>., rilevando come nei contratti di durata, in caso di</w:t>
      </w:r>
      <w:r>
        <w:t xml:space="preserve"> </w:t>
      </w:r>
      <w:r w:rsidRPr="00E53DCE">
        <w:t>successione delle diverse discipline normative, gli effetti delle pregresse disposizioni possono</w:t>
      </w:r>
      <w:r>
        <w:t xml:space="preserve"> </w:t>
      </w:r>
      <w:r w:rsidRPr="00E53DCE">
        <w:t>continuare a produrre effetti negativi per il consumatore ove non siano rimossi dalle norme successive.</w:t>
      </w:r>
    </w:p>
    <w:p w14:paraId="7F94BC4F" w14:textId="77777777" w:rsidR="00E53DCE" w:rsidRDefault="00E53DCE" w:rsidP="00E53DCE">
      <w:pPr>
        <w:spacing w:line="240" w:lineRule="auto"/>
        <w:ind w:left="284" w:firstLine="0"/>
      </w:pPr>
      <w:r w:rsidRPr="00E53DCE">
        <w:lastRenderedPageBreak/>
        <w:t>2. - Avverso detta sentenza l'Associazione Movimento Consumatori ha proposto appello. Si sono</w:t>
      </w:r>
      <w:r>
        <w:t xml:space="preserve"> </w:t>
      </w:r>
      <w:r w:rsidRPr="00E53DCE">
        <w:t>costituite le banche vittoriose in primo grado, chiedendo dichiararsi inammissibile, e comunque</w:t>
      </w:r>
      <w:r>
        <w:t xml:space="preserve"> </w:t>
      </w:r>
      <w:r w:rsidRPr="00E53DCE">
        <w:t>rigettarsi, il gravame; la Cassa di Risparmio di Saluzzo ha spiegato appello incidentale.</w:t>
      </w:r>
      <w:r>
        <w:t xml:space="preserve"> </w:t>
      </w:r>
    </w:p>
    <w:p w14:paraId="01D4FE79" w14:textId="6E887437" w:rsidR="00E53DCE" w:rsidRPr="00E53DCE" w:rsidRDefault="00E53DCE" w:rsidP="00E53DCE">
      <w:pPr>
        <w:spacing w:line="240" w:lineRule="auto"/>
        <w:ind w:left="284" w:firstLine="0"/>
      </w:pPr>
      <w:r w:rsidRPr="00E53DCE">
        <w:t>Con sentenza del 26 marzo 2019 la Corte di appello di Torino ha respinto il gravame principale e il</w:t>
      </w:r>
      <w:r>
        <w:t xml:space="preserve"> </w:t>
      </w:r>
      <w:r w:rsidRPr="00E53DCE">
        <w:t>quinto motivo di impugnazione incidentale della Cassa di Risparmio di Saluzzo, dichiarando assorbiti</w:t>
      </w:r>
      <w:r>
        <w:t xml:space="preserve"> </w:t>
      </w:r>
      <w:r w:rsidRPr="00E53DCE">
        <w:t>gli altri.</w:t>
      </w:r>
    </w:p>
    <w:p w14:paraId="2CFFF2CA" w14:textId="179D163B" w:rsidR="00E53DCE" w:rsidRPr="00E53DCE" w:rsidRDefault="00E53DCE" w:rsidP="00E53DCE">
      <w:pPr>
        <w:spacing w:line="240" w:lineRule="auto"/>
        <w:ind w:left="284" w:firstLine="0"/>
      </w:pPr>
      <w:r w:rsidRPr="00E53DCE">
        <w:t>3. - Contro quest'ultima pronuncia l'Associazione Movimento Consumatori ha proposto un ricorso per</w:t>
      </w:r>
      <w:r>
        <w:t xml:space="preserve"> </w:t>
      </w:r>
      <w:r w:rsidRPr="00E53DCE">
        <w:t xml:space="preserve">cassazione articolato in tre motivi. Resistono con controricorso Banco di Credito P. </w:t>
      </w:r>
      <w:proofErr w:type="spellStart"/>
      <w:r w:rsidRPr="00E53DCE">
        <w:t>Azzoaglio</w:t>
      </w:r>
      <w:proofErr w:type="spellEnd"/>
      <w:r w:rsidRPr="00E53DCE">
        <w:t xml:space="preserve"> Spa, Cassa</w:t>
      </w:r>
      <w:r>
        <w:t xml:space="preserve"> </w:t>
      </w:r>
      <w:r w:rsidRPr="00E53DCE">
        <w:t>di Risparmio di Fossano Spa, Cassa di Risparmio di Savigliano Spa, Banco di Credito Cooperativo di</w:t>
      </w:r>
      <w:r>
        <w:t xml:space="preserve"> </w:t>
      </w:r>
      <w:r w:rsidRPr="00E53DCE">
        <w:t>Bene Vagienna s.c., Banca di Credito Cooperativo di Caraglio, del Cuneese e della Riviera dei Fiori s.c.r.l.,</w:t>
      </w:r>
      <w:r>
        <w:t xml:space="preserve"> </w:t>
      </w:r>
      <w:r w:rsidRPr="00E53DCE">
        <w:t>Banca di Credito Cooperativo di Casalgrasso e Sant'Albano Stura s.c., Banca del Credito Cooperativo di</w:t>
      </w:r>
      <w:r>
        <w:t xml:space="preserve"> </w:t>
      </w:r>
      <w:r w:rsidRPr="00E53DCE">
        <w:t>Pianfei e Rocca de Baldi s.c., Cassa Rurale e Artigiana di Boves s.c., nonché BPER Banca Spa, quale</w:t>
      </w:r>
      <w:r>
        <w:t xml:space="preserve"> </w:t>
      </w:r>
      <w:r w:rsidRPr="00E53DCE">
        <w:t>incorporante Cassa di Risparmio di Saluzzo, che ha spiegato una impugnazione incidentale su di un</w:t>
      </w:r>
      <w:r>
        <w:t xml:space="preserve"> </w:t>
      </w:r>
      <w:r w:rsidRPr="00E53DCE">
        <w:t>motivo.</w:t>
      </w:r>
    </w:p>
    <w:p w14:paraId="1575ECD0" w14:textId="6B0975E4" w:rsidR="00E53DCE" w:rsidRPr="00E53DCE" w:rsidRDefault="00E53DCE" w:rsidP="00E53DCE">
      <w:pPr>
        <w:spacing w:line="240" w:lineRule="auto"/>
        <w:ind w:left="284" w:firstLine="0"/>
      </w:pPr>
      <w:r w:rsidRPr="00E53DCE">
        <w:t>A seguito di accettazione e rinuncia, con decreto dell'11 gennaio 2022 è stato dichiarato estinto il</w:t>
      </w:r>
      <w:r>
        <w:t xml:space="preserve"> </w:t>
      </w:r>
      <w:r w:rsidRPr="00E53DCE">
        <w:t>giudizio limitatamente al rapporto processuale tra l'associazione attrice e BPER Banca.</w:t>
      </w:r>
      <w:r>
        <w:t xml:space="preserve"> </w:t>
      </w:r>
      <w:r w:rsidRPr="00E53DCE">
        <w:t>Il giudizio, avviato alla trattazione camerale, è stato rimesso in pubblica udienza con ordinanza n. 5962</w:t>
      </w:r>
      <w:r>
        <w:t xml:space="preserve"> </w:t>
      </w:r>
      <w:r w:rsidRPr="00E53DCE">
        <w:t>del 2023 di questa Corte.</w:t>
      </w:r>
    </w:p>
    <w:p w14:paraId="680AA813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Le parti hanno depositato memoria.</w:t>
      </w:r>
    </w:p>
    <w:p w14:paraId="7BDEC9CC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>Il Pubblico Ministero ha concluso per l'accoglimento del ricorso principale.</w:t>
      </w:r>
    </w:p>
    <w:p w14:paraId="2CF0A2B4" w14:textId="77777777" w:rsidR="00E53DCE" w:rsidRPr="00E53DCE" w:rsidRDefault="00E53DCE" w:rsidP="00E53DCE">
      <w:pPr>
        <w:spacing w:line="240" w:lineRule="auto"/>
        <w:ind w:left="284" w:firstLine="0"/>
        <w:rPr>
          <w:b/>
          <w:bCs/>
        </w:rPr>
      </w:pPr>
      <w:r w:rsidRPr="00E53DCE">
        <w:rPr>
          <w:b/>
          <w:bCs/>
        </w:rPr>
        <w:t>Motivi della decisione</w:t>
      </w:r>
    </w:p>
    <w:p w14:paraId="52EF5B37" w14:textId="4107A016" w:rsidR="00E53DCE" w:rsidRPr="00E53DCE" w:rsidRDefault="00E53DCE" w:rsidP="00E53DCE">
      <w:pPr>
        <w:spacing w:line="240" w:lineRule="auto"/>
        <w:ind w:left="284" w:firstLine="0"/>
      </w:pPr>
      <w:r w:rsidRPr="00E53DCE">
        <w:t xml:space="preserve">1. - Il primo motivo di ricorso oppone la violazione e falsa applicazione dell'art. 120 </w:t>
      </w:r>
      <w:proofErr w:type="spellStart"/>
      <w:r w:rsidRPr="00E53DCE">
        <w:t>t.u.b</w:t>
      </w:r>
      <w:proofErr w:type="spellEnd"/>
      <w:r w:rsidRPr="00E53DCE">
        <w:t>., come</w:t>
      </w:r>
      <w:r>
        <w:t xml:space="preserve"> </w:t>
      </w:r>
      <w:r w:rsidRPr="00E53DCE">
        <w:t>novellato dall'art. 1, comma 628, L. n. 147 del 2013, e dell'art. 12 delle preleggi. Il mezzo verte sul</w:t>
      </w:r>
      <w:r>
        <w:t xml:space="preserve"> </w:t>
      </w:r>
      <w:r w:rsidRPr="00E53DCE">
        <w:t>significato da attribuire alla disciplina modificata del secondo comma del cit. art. 120; si deduce che</w:t>
      </w:r>
      <w:r>
        <w:t xml:space="preserve"> </w:t>
      </w:r>
      <w:proofErr w:type="gramStart"/>
      <w:r w:rsidRPr="00E53DCE">
        <w:t>l' interpretazione</w:t>
      </w:r>
      <w:proofErr w:type="gramEnd"/>
      <w:r w:rsidRPr="00E53DCE">
        <w:t xml:space="preserve"> letterale, teleologica e storico-sistematica confermerebbero che con la L. n. 147/2013</w:t>
      </w:r>
      <w:r>
        <w:t xml:space="preserve"> </w:t>
      </w:r>
      <w:r w:rsidRPr="00E53DCE">
        <w:t>il legislatore abbia inteso introdurre il divieto di anatocismo.</w:t>
      </w:r>
    </w:p>
    <w:p w14:paraId="1CCAF00F" w14:textId="0A8C801F" w:rsidR="00E53DCE" w:rsidRPr="00E53DCE" w:rsidRDefault="00E53DCE" w:rsidP="00E53DCE">
      <w:pPr>
        <w:spacing w:line="240" w:lineRule="auto"/>
        <w:ind w:left="284" w:firstLine="0"/>
      </w:pPr>
      <w:r w:rsidRPr="00E53DCE">
        <w:t xml:space="preserve">Il secondo motivo denuncia la violazione e falsa applicazione dell'art. 120 </w:t>
      </w:r>
      <w:proofErr w:type="spellStart"/>
      <w:r w:rsidRPr="00E53DCE">
        <w:t>t.u.b</w:t>
      </w:r>
      <w:proofErr w:type="spellEnd"/>
      <w:r w:rsidRPr="00E53DCE">
        <w:t>., novellato dall'art. 1,</w:t>
      </w:r>
      <w:r>
        <w:t xml:space="preserve"> </w:t>
      </w:r>
      <w:r w:rsidRPr="00E53DCE">
        <w:t>comma 628, L. n. 147 del 2013, e dell'art. 1283 c.c., anche con riferimento agli artt. 4, 12 e 15 preleggi. Si</w:t>
      </w:r>
      <w:r>
        <w:t xml:space="preserve"> </w:t>
      </w:r>
      <w:r w:rsidRPr="00E53DCE">
        <w:t>lamenta che la sentenza di appello abbia condizionato l'applicabilità del divieto di anatocismo</w:t>
      </w:r>
      <w:r>
        <w:t xml:space="preserve"> </w:t>
      </w:r>
      <w:r w:rsidRPr="00E53DCE">
        <w:t xml:space="preserve">all'emanazione della delibera del CICR, mancando di affermarne </w:t>
      </w:r>
      <w:proofErr w:type="gramStart"/>
      <w:r w:rsidRPr="00E53DCE">
        <w:t>l' immediata</w:t>
      </w:r>
      <w:proofErr w:type="gramEnd"/>
      <w:r w:rsidRPr="00E53DCE">
        <w:t xml:space="preserve"> applicabilità a decorrere</w:t>
      </w:r>
      <w:r>
        <w:t xml:space="preserve"> </w:t>
      </w:r>
      <w:r w:rsidRPr="00E53DCE">
        <w:t>dalla data di entrata in vigore della L. n. 147/2013, ovvero dal 1 gennaio 2014.</w:t>
      </w:r>
      <w:r>
        <w:t xml:space="preserve"> </w:t>
      </w:r>
    </w:p>
    <w:p w14:paraId="39AFEDDB" w14:textId="6D45323D" w:rsidR="00E53DCE" w:rsidRPr="00E53DCE" w:rsidRDefault="00E53DCE" w:rsidP="00E53DCE">
      <w:pPr>
        <w:spacing w:line="240" w:lineRule="auto"/>
        <w:ind w:left="284" w:firstLine="0"/>
      </w:pPr>
      <w:r w:rsidRPr="00E53DCE">
        <w:t xml:space="preserve">Il terzo motivo prospetta la violazione e falsa applicazione degli artt. 120 e 161, comma 5, </w:t>
      </w:r>
      <w:proofErr w:type="spellStart"/>
      <w:r w:rsidRPr="00E53DCE">
        <w:t>t.u.b</w:t>
      </w:r>
      <w:proofErr w:type="spellEnd"/>
      <w:r w:rsidRPr="00E53DCE">
        <w:t>., anche</w:t>
      </w:r>
      <w:r>
        <w:t xml:space="preserve"> </w:t>
      </w:r>
      <w:r w:rsidRPr="00E53DCE">
        <w:t xml:space="preserve">con riferimento agli artt. 4, 12 e 15 preleggi, oltre che 73 </w:t>
      </w:r>
      <w:proofErr w:type="gramStart"/>
      <w:r w:rsidRPr="00E53DCE">
        <w:t>Cost..</w:t>
      </w:r>
      <w:proofErr w:type="gramEnd"/>
      <w:r w:rsidRPr="00E53DCE">
        <w:t xml:space="preserve"> Assume l'Associazione ricorrente che,</w:t>
      </w:r>
      <w:r>
        <w:t xml:space="preserve"> </w:t>
      </w:r>
      <w:r w:rsidRPr="00E53DCE">
        <w:t>contrariamente a quanto ritenuto nella sentenza impugnata, il cit. art. 161, comma 5, non si applica alle</w:t>
      </w:r>
      <w:r>
        <w:t xml:space="preserve"> </w:t>
      </w:r>
      <w:r w:rsidRPr="00E53DCE">
        <w:t>disposizioni del testo unico introdotte o modificate da una disposizione di legge successiva</w:t>
      </w:r>
      <w:r>
        <w:t xml:space="preserve"> </w:t>
      </w:r>
      <w:r w:rsidRPr="00E53DCE">
        <w:t>all'emanazione di tale testo normativo.</w:t>
      </w:r>
    </w:p>
    <w:p w14:paraId="71A3820F" w14:textId="77777777" w:rsidR="00E53DCE" w:rsidRDefault="00E53DCE" w:rsidP="00E53DCE">
      <w:pPr>
        <w:spacing w:line="240" w:lineRule="auto"/>
        <w:ind w:left="284" w:firstLine="0"/>
      </w:pPr>
      <w:r w:rsidRPr="00E53DCE">
        <w:t>2. - Le eccezioni di inammissibilità del ricorso proposte dalle parti controricorrenti non hanno</w:t>
      </w:r>
      <w:r>
        <w:t xml:space="preserve"> </w:t>
      </w:r>
      <w:r w:rsidRPr="00E53DCE">
        <w:t>fondamento.</w:t>
      </w:r>
      <w:r>
        <w:t xml:space="preserve"> </w:t>
      </w:r>
      <w:r w:rsidRPr="00E53DCE">
        <w:t>È escluso, anzitutto, che il ricorso per cassazione sia carente di autosufficienza: è bastevole</w:t>
      </w:r>
      <w:r>
        <w:t xml:space="preserve"> </w:t>
      </w:r>
      <w:r w:rsidRPr="00E53DCE">
        <w:t>rammentare, in proposito, che la verifica dell'osservanza di quanto prescritto dall'art. 366, comma 1, n.</w:t>
      </w:r>
      <w:r>
        <w:t xml:space="preserve"> </w:t>
      </w:r>
      <w:r w:rsidRPr="00E53DCE">
        <w:t>6 c.p.c. deve compiersi con riguardo ad ogni singolo motivo di impugnazione e che la mancata specifica</w:t>
      </w:r>
      <w:r>
        <w:t xml:space="preserve"> </w:t>
      </w:r>
      <w:r w:rsidRPr="00E53DCE">
        <w:t>indicazione (ed allegazione) dei documenti sui quali ciascuno di essi, eventualmente, si fondi può</w:t>
      </w:r>
      <w:r>
        <w:t xml:space="preserve"> </w:t>
      </w:r>
      <w:r w:rsidRPr="00E53DCE">
        <w:t>comportarne la declaratoria di inammissibilità solo quando si tratti di censure rispetto alle quali uno o</w:t>
      </w:r>
      <w:r>
        <w:t xml:space="preserve"> </w:t>
      </w:r>
      <w:r w:rsidRPr="00E53DCE">
        <w:t>più specifici atti o documenti fungano da fondamento, e cioè quando, senza l'esame di quell'atto o di</w:t>
      </w:r>
      <w:r>
        <w:t xml:space="preserve"> </w:t>
      </w:r>
      <w:r w:rsidRPr="00E53DCE">
        <w:t xml:space="preserve">quel documento, la comprensione del motivo di doglianza </w:t>
      </w:r>
      <w:r w:rsidRPr="00E53DCE">
        <w:lastRenderedPageBreak/>
        <w:t>e degli indispensabili presupposti fattuali sui</w:t>
      </w:r>
      <w:r>
        <w:t xml:space="preserve"> </w:t>
      </w:r>
      <w:r w:rsidRPr="00E53DCE">
        <w:t>quali esso si basa, nonché la valutazione della sua decisività, risulterebbero impossibili (Cass. Sez. U. 5</w:t>
      </w:r>
      <w:r>
        <w:t xml:space="preserve"> </w:t>
      </w:r>
      <w:r w:rsidRPr="00E53DCE">
        <w:t>luglio 2013, n. 16887). Non è prospettata alcuna carenza nel senso indicato.</w:t>
      </w:r>
      <w:r>
        <w:t xml:space="preserve"> </w:t>
      </w:r>
    </w:p>
    <w:p w14:paraId="227FD0A5" w14:textId="7D55F95E" w:rsidR="00E53DCE" w:rsidRPr="00E53DCE" w:rsidRDefault="00E53DCE" w:rsidP="00E53DCE">
      <w:pPr>
        <w:spacing w:line="240" w:lineRule="auto"/>
        <w:ind w:left="284" w:firstLine="0"/>
      </w:pPr>
      <w:r w:rsidRPr="00E53DCE">
        <w:t>L' impugnazione non può dirsi nemmeno fondata su motivi carenti di specificità: il principio di</w:t>
      </w:r>
      <w:r>
        <w:t xml:space="preserve"> </w:t>
      </w:r>
      <w:r w:rsidRPr="00E53DCE">
        <w:t>specificità di cui all'art. 366, n. 4 c.p.c. richiede per ogni motivo l' indicazione della rubrica, la puntuale</w:t>
      </w:r>
      <w:r>
        <w:t xml:space="preserve"> </w:t>
      </w:r>
      <w:r w:rsidRPr="00E53DCE">
        <w:t>esposizione delle ragioni per cui è proposto, nonché l' illustrazione degli argomenti posti a sostegno</w:t>
      </w:r>
      <w:r>
        <w:t xml:space="preserve"> </w:t>
      </w:r>
      <w:r w:rsidRPr="00E53DCE">
        <w:t>della sentenza impugnata e l'analitica precisazione delle considerazioni che, in relazione al motivo,</w:t>
      </w:r>
      <w:r>
        <w:t xml:space="preserve"> </w:t>
      </w:r>
      <w:r w:rsidRPr="00E53DCE">
        <w:t>come espressamente indicato nella rubrica, giustificano la cassazione della</w:t>
      </w:r>
      <w:r>
        <w:t xml:space="preserve"> </w:t>
      </w:r>
      <w:r w:rsidRPr="00E53DCE">
        <w:t>pronuncia (Cass. 18 agosto 2020, n. 17224): condizioni, queste, che il ricorso per cassazione ampiamente</w:t>
      </w:r>
      <w:r>
        <w:t xml:space="preserve"> </w:t>
      </w:r>
      <w:r w:rsidRPr="00E53DCE">
        <w:t>soddisfa.</w:t>
      </w:r>
    </w:p>
    <w:p w14:paraId="73375E57" w14:textId="26740EB9" w:rsidR="00E53DCE" w:rsidRDefault="00E53DCE" w:rsidP="00E53DCE">
      <w:pPr>
        <w:spacing w:line="240" w:lineRule="auto"/>
        <w:ind w:left="284" w:firstLine="0"/>
      </w:pPr>
      <w:r w:rsidRPr="00E53DCE">
        <w:t>Né è a farsi questione, in questa sede, dell'asserita improponibilità delle domande di merito.</w:t>
      </w:r>
      <w:r>
        <w:t xml:space="preserve"> </w:t>
      </w:r>
      <w:r w:rsidRPr="00E53DCE">
        <w:t>L'eccezione, sollevata da Cassa di Risparmio di Saluzzo, circa la sopravvenuta assenza di presupposti</w:t>
      </w:r>
      <w:r>
        <w:t xml:space="preserve"> </w:t>
      </w:r>
      <w:r w:rsidRPr="00E53DCE">
        <w:t>dell'azione promossa dell'Associazione Movimento Consumatori, nulla ha a che vedere con</w:t>
      </w:r>
      <w:r>
        <w:t xml:space="preserve"> </w:t>
      </w:r>
      <w:r w:rsidRPr="00E53DCE">
        <w:t>l'ammissibilità del ricorso per cassazione. D'altro canto, la questione su cui è incentrata detta</w:t>
      </w:r>
      <w:r>
        <w:t xml:space="preserve"> </w:t>
      </w:r>
      <w:r w:rsidRPr="00E53DCE">
        <w:t>eccezione risulta essere estranea alla sentenza impugnata e, ove mai la Corte di appello si fosse</w:t>
      </w:r>
      <w:r>
        <w:t xml:space="preserve"> </w:t>
      </w:r>
      <w:r w:rsidRPr="00E53DCE">
        <w:t>pronunciata sul punto in senso sfavorevole alla controricorrente, questa sarebbe stata onerata di</w:t>
      </w:r>
      <w:r>
        <w:t xml:space="preserve"> </w:t>
      </w:r>
      <w:r w:rsidRPr="00E53DCE">
        <w:t>spiegare, sul punto, una impugnazione incidentale.</w:t>
      </w:r>
      <w:r>
        <w:t xml:space="preserve"> </w:t>
      </w:r>
    </w:p>
    <w:p w14:paraId="0F7016D9" w14:textId="69712955" w:rsidR="00E53DCE" w:rsidRPr="00E53DCE" w:rsidRDefault="00E53DCE" w:rsidP="00E53DCE">
      <w:pPr>
        <w:spacing w:line="240" w:lineRule="auto"/>
        <w:ind w:left="284" w:firstLine="0"/>
      </w:pPr>
      <w:r w:rsidRPr="00E53DCE">
        <w:t xml:space="preserve">Da ultimo, </w:t>
      </w:r>
      <w:proofErr w:type="gramStart"/>
      <w:r w:rsidRPr="00E53DCE">
        <w:t>l' ipotetica</w:t>
      </w:r>
      <w:proofErr w:type="gramEnd"/>
      <w:r w:rsidRPr="00E53DCE">
        <w:t xml:space="preserve"> assenza delle condizioni per la pronuncia di cassazione con decisione della causa</w:t>
      </w:r>
      <w:r>
        <w:t xml:space="preserve"> </w:t>
      </w:r>
      <w:r w:rsidRPr="00E53DCE">
        <w:t>nel merito ex art. 384, comma 2, c.p.c. non integra affatto un' ipotesi di inammissibilità del ricorso per</w:t>
      </w:r>
      <w:r>
        <w:t xml:space="preserve"> </w:t>
      </w:r>
      <w:r w:rsidRPr="00E53DCE">
        <w:t>cassazione.</w:t>
      </w:r>
    </w:p>
    <w:p w14:paraId="7B7F7613" w14:textId="2C320F61" w:rsidR="00E53DCE" w:rsidRPr="00E53DCE" w:rsidRDefault="00E53DCE" w:rsidP="00E53DCE">
      <w:pPr>
        <w:spacing w:line="240" w:lineRule="auto"/>
        <w:ind w:left="284" w:firstLine="0"/>
      </w:pPr>
      <w:r w:rsidRPr="00E53DCE">
        <w:t>3. - I tre motivi di impugnazione, che si prestano a una trattazione congiunta, meritano accoglimento</w:t>
      </w:r>
      <w:r>
        <w:t xml:space="preserve"> </w:t>
      </w:r>
      <w:r w:rsidRPr="00E53DCE">
        <w:t>nei termini che si vengono a esporre.</w:t>
      </w:r>
    </w:p>
    <w:p w14:paraId="63E1A21F" w14:textId="77777777" w:rsidR="00E53DCE" w:rsidRPr="00E53DCE" w:rsidRDefault="00E53DCE" w:rsidP="00E53DCE">
      <w:pPr>
        <w:spacing w:line="240" w:lineRule="auto"/>
        <w:ind w:left="284" w:firstLine="0"/>
      </w:pPr>
      <w:r w:rsidRPr="00E53DCE">
        <w:t xml:space="preserve">3.1. - La storia del secondo comma </w:t>
      </w:r>
      <w:proofErr w:type="gramStart"/>
      <w:r w:rsidRPr="00E53DCE">
        <w:t>dell' art.</w:t>
      </w:r>
      <w:proofErr w:type="gramEnd"/>
      <w:r w:rsidRPr="00E53DCE">
        <w:t xml:space="preserve"> 120 </w:t>
      </w:r>
      <w:proofErr w:type="spellStart"/>
      <w:r w:rsidRPr="00E53DCE">
        <w:t>t.u.b</w:t>
      </w:r>
      <w:proofErr w:type="spellEnd"/>
      <w:r w:rsidRPr="00E53DCE">
        <w:t>., che qui viene in esame, è particolarmente</w:t>
      </w:r>
    </w:p>
    <w:p w14:paraId="5E02BF25" w14:textId="77777777" w:rsidR="00E53DCE" w:rsidRDefault="00E53DCE" w:rsidP="00E53DCE">
      <w:pPr>
        <w:spacing w:line="240" w:lineRule="auto"/>
        <w:ind w:left="284" w:firstLine="0"/>
      </w:pPr>
      <w:r w:rsidRPr="00E53DCE">
        <w:t>tormentata.</w:t>
      </w:r>
      <w:r>
        <w:t xml:space="preserve"> </w:t>
      </w:r>
      <w:r w:rsidRPr="00E53DCE">
        <w:t xml:space="preserve">Nel testo originario il detto comma 2, introdotto dall'art. 25 del </w:t>
      </w:r>
      <w:proofErr w:type="spellStart"/>
      <w:r w:rsidRPr="00E53DCE">
        <w:t>D.Lgs.</w:t>
      </w:r>
      <w:proofErr w:type="spellEnd"/>
      <w:r w:rsidRPr="00E53DCE">
        <w:t xml:space="preserve"> n. 342/1999, prevedeva:</w:t>
      </w:r>
      <w:r>
        <w:t xml:space="preserve"> </w:t>
      </w:r>
      <w:r w:rsidRPr="00E53DCE">
        <w:t>"Il CICR stabilisce modalità e criteri per la produzione di interessi sugli interessi maturati nelle</w:t>
      </w:r>
      <w:r>
        <w:t xml:space="preserve"> </w:t>
      </w:r>
      <w:r w:rsidRPr="00E53DCE">
        <w:t>operazioni poste in essere nell'esercizio dell'attività bancaria, prevedendo in ogni caso che nelle</w:t>
      </w:r>
      <w:r>
        <w:t xml:space="preserve"> </w:t>
      </w:r>
      <w:r w:rsidRPr="00E53DCE">
        <w:t>operazioni in conto corrente sia assicurata nei confronti della clientela la stessa periodicità nel</w:t>
      </w:r>
      <w:r>
        <w:t xml:space="preserve"> </w:t>
      </w:r>
      <w:r w:rsidRPr="00E53DCE">
        <w:t>conteggio degli interessi sia debitori sia creditori".</w:t>
      </w:r>
      <w:r>
        <w:t xml:space="preserve"> </w:t>
      </w:r>
    </w:p>
    <w:p w14:paraId="4B48BCCE" w14:textId="77777777" w:rsidR="00E53DCE" w:rsidRDefault="00E53DCE" w:rsidP="00E53DCE">
      <w:pPr>
        <w:spacing w:line="240" w:lineRule="auto"/>
        <w:ind w:left="284" w:firstLine="0"/>
      </w:pPr>
      <w:r w:rsidRPr="00E53DCE">
        <w:t>La disposizione è stata sostituita dall'art. 1, comma 629, della L. n. 147/2013 (legge di stabilità del 2014)</w:t>
      </w:r>
      <w:r>
        <w:t xml:space="preserve"> </w:t>
      </w:r>
      <w:r w:rsidRPr="00E53DCE">
        <w:t>- che interessa nella presente sede - con la norma che segue:</w:t>
      </w:r>
      <w:r>
        <w:t xml:space="preserve"> </w:t>
      </w:r>
      <w:r w:rsidRPr="00E53DCE">
        <w:t>"Il CICR stabilisce modalità e criteri per la produzione di interessi nelle operazioni poste in essere</w:t>
      </w:r>
      <w:r>
        <w:t xml:space="preserve"> </w:t>
      </w:r>
      <w:r w:rsidRPr="00E53DCE">
        <w:t>nell'esercizio dell'attività bancaria, prevedendo in ogni caso che:</w:t>
      </w:r>
      <w:r>
        <w:t xml:space="preserve"> </w:t>
      </w:r>
      <w:r w:rsidRPr="00E53DCE">
        <w:t>a) nelle operazioni in conto corrente sia assicurata, nei confronti della clientela, la stessa periodicità</w:t>
      </w:r>
      <w:r>
        <w:t xml:space="preserve"> </w:t>
      </w:r>
      <w:r w:rsidRPr="00E53DCE">
        <w:t>nel conteggio degli interessi sia debitori sia creditori;</w:t>
      </w:r>
      <w:r>
        <w:t xml:space="preserve"> </w:t>
      </w:r>
      <w:r w:rsidRPr="00E53DCE">
        <w:t>b) gli interessi periodicamente capitalizzati non possano produrre interessi ulteriori che, nelle</w:t>
      </w:r>
      <w:r>
        <w:t xml:space="preserve"> </w:t>
      </w:r>
      <w:r w:rsidRPr="00E53DCE">
        <w:t>successive operazioni di capitalizzazione, sono calcolati esclusivamente sulla sorte capitale".</w:t>
      </w:r>
      <w:r>
        <w:t xml:space="preserve"> </w:t>
      </w:r>
    </w:p>
    <w:p w14:paraId="17D3B927" w14:textId="1AA2455C" w:rsidR="00E53DCE" w:rsidRPr="00E53DCE" w:rsidRDefault="00E53DCE" w:rsidP="00E53DCE">
      <w:pPr>
        <w:spacing w:line="240" w:lineRule="auto"/>
        <w:ind w:left="284" w:firstLine="0"/>
      </w:pPr>
      <w:r w:rsidRPr="00E53DCE">
        <w:t>Con l'art. 31 D.L. n. 91/2014 il legislatore tornò sul testo della norma, disponendo, tra l'altro, che il CICR</w:t>
      </w:r>
      <w:r>
        <w:t xml:space="preserve"> </w:t>
      </w:r>
      <w:r w:rsidRPr="00E53DCE">
        <w:t>stabilisse "modalità e criteri per la produzione, con periodicità non inferiore a un anno, di interessi</w:t>
      </w:r>
      <w:r>
        <w:t xml:space="preserve"> </w:t>
      </w:r>
      <w:r w:rsidRPr="00E53DCE">
        <w:t>sugli interessi" e prevedendo che fino a tale intervento continuasse ad applicarsi la delibera del CICR</w:t>
      </w:r>
      <w:r>
        <w:t xml:space="preserve"> </w:t>
      </w:r>
      <w:r w:rsidRPr="00E53DCE">
        <w:t>del 9 febbraio 2000 (la delibera che aveva dato attuazione all'art. 120, comma 2, per come modificato</w:t>
      </w:r>
      <w:r>
        <w:t xml:space="preserve"> </w:t>
      </w:r>
      <w:r w:rsidRPr="00E53DCE">
        <w:t xml:space="preserve">dal </w:t>
      </w:r>
      <w:proofErr w:type="spellStart"/>
      <w:r w:rsidRPr="00E53DCE">
        <w:t>D.Lgs.</w:t>
      </w:r>
      <w:proofErr w:type="spellEnd"/>
      <w:r w:rsidRPr="00E53DCE">
        <w:t xml:space="preserve"> n. 342 del 1999). In sede di conversione, ad opera della L. n. 116/2014, l'art. 31 del D.L. n. 91 del</w:t>
      </w:r>
      <w:r>
        <w:t xml:space="preserve"> </w:t>
      </w:r>
      <w:r w:rsidRPr="00E53DCE">
        <w:t>2014 fu però soppresso, sicché il testo dell'art. 120, comma 2, per come novellato dalla legge di stabilità</w:t>
      </w:r>
      <w:r>
        <w:t xml:space="preserve"> </w:t>
      </w:r>
      <w:r w:rsidRPr="00E53DCE">
        <w:t>del 2014, rimase invariato.</w:t>
      </w:r>
    </w:p>
    <w:p w14:paraId="2C5D6B55" w14:textId="683E5AC0" w:rsidR="00E53DCE" w:rsidRPr="00E53DCE" w:rsidRDefault="00E53DCE" w:rsidP="00E53DCE">
      <w:pPr>
        <w:spacing w:line="240" w:lineRule="auto"/>
        <w:ind w:left="284" w:firstLine="0"/>
      </w:pPr>
      <w:r w:rsidRPr="00E53DCE">
        <w:t>La delibera del CICR che, in forza del dettato di tale norma, avrebbe dovuto emanarsi per stabilire</w:t>
      </w:r>
      <w:r>
        <w:t xml:space="preserve"> </w:t>
      </w:r>
      <w:r w:rsidRPr="00E53DCE">
        <w:t>"modalità e criteri per la produzione di interessi nelle operazioni poste in essere nell'esercizio</w:t>
      </w:r>
      <w:r>
        <w:t xml:space="preserve"> </w:t>
      </w:r>
      <w:r w:rsidRPr="00E53DCE">
        <w:t>dell'attività bancaria" non vide mai la luce, anche se la Banca d'Italia predispose, nell'agosto 2015, una</w:t>
      </w:r>
      <w:r>
        <w:t xml:space="preserve"> </w:t>
      </w:r>
      <w:r w:rsidRPr="00E53DCE">
        <w:t xml:space="preserve">bozza da sottoporre al nominato Comitato interministeriale (in conformità della previsione </w:t>
      </w:r>
      <w:r w:rsidRPr="00E53DCE">
        <w:lastRenderedPageBreak/>
        <w:t>generale</w:t>
      </w:r>
      <w:r>
        <w:t xml:space="preserve"> </w:t>
      </w:r>
      <w:r w:rsidRPr="00E53DCE">
        <w:t xml:space="preserve">contenuta nell'art. 4 </w:t>
      </w:r>
      <w:proofErr w:type="spellStart"/>
      <w:r w:rsidRPr="00E53DCE">
        <w:t>t.u.b</w:t>
      </w:r>
      <w:proofErr w:type="spellEnd"/>
      <w:r w:rsidRPr="00E53DCE">
        <w:t>.): tale bozza conteneva un'articolata disciplina che comprendeva i metodi di</w:t>
      </w:r>
      <w:r>
        <w:t xml:space="preserve"> </w:t>
      </w:r>
      <w:r w:rsidRPr="00E53DCE">
        <w:t>contabilizzazione degli interessi maturati sulle aperture di credito in conto corrente e le soluzioni da</w:t>
      </w:r>
      <w:r>
        <w:t xml:space="preserve"> </w:t>
      </w:r>
      <w:r w:rsidRPr="00E53DCE">
        <w:t>adottare per agevolare il pagamento degli stessi, sul presupposto che gli interessi semplici, in base a</w:t>
      </w:r>
      <w:r>
        <w:t xml:space="preserve"> </w:t>
      </w:r>
      <w:r w:rsidRPr="00E53DCE">
        <w:t xml:space="preserve">una interpretazione "teleologica" della norma primaria (l'art. 120, comma 2, </w:t>
      </w:r>
      <w:proofErr w:type="spellStart"/>
      <w:r w:rsidRPr="00E53DCE">
        <w:t>t.u.b</w:t>
      </w:r>
      <w:proofErr w:type="spellEnd"/>
      <w:r w:rsidRPr="00E53DCE">
        <w:t>.), non potessero</w:t>
      </w:r>
      <w:r>
        <w:t xml:space="preserve"> </w:t>
      </w:r>
      <w:r w:rsidRPr="00E53DCE">
        <w:t>generare interessi anatocistici.</w:t>
      </w:r>
      <w:r>
        <w:t xml:space="preserve"> </w:t>
      </w:r>
      <w:r w:rsidRPr="00E53DCE">
        <w:t xml:space="preserve">Pochi mesi dopo l'emanazione di tale proposta, l'art. 120 </w:t>
      </w:r>
      <w:proofErr w:type="spellStart"/>
      <w:r w:rsidRPr="00E53DCE">
        <w:t>t.u.b</w:t>
      </w:r>
      <w:proofErr w:type="spellEnd"/>
      <w:r w:rsidRPr="00E53DCE">
        <w:t>. fu nuovamente modificato per effetto</w:t>
      </w:r>
      <w:r>
        <w:t xml:space="preserve"> </w:t>
      </w:r>
      <w:r w:rsidRPr="00E53DCE">
        <w:t>dell'art. 17-bis D.L. n. 18 del 2016, inserito in sede di conversione dalla L. n. 49 del 2016. In tale definitiva</w:t>
      </w:r>
      <w:r>
        <w:t xml:space="preserve"> </w:t>
      </w:r>
      <w:r w:rsidRPr="00E53DCE">
        <w:t>versione la lett. b) del comma 2 del cit. art. 120 risulta essere stata novellata nei senso che "gli interessi</w:t>
      </w:r>
      <w:r>
        <w:t xml:space="preserve"> </w:t>
      </w:r>
      <w:r w:rsidRPr="00E53DCE">
        <w:t>debitori maturati, ivi compresi quelli relativi a finanziamenti a valere su carte di credito, non possono</w:t>
      </w:r>
      <w:r>
        <w:t xml:space="preserve"> </w:t>
      </w:r>
      <w:r w:rsidRPr="00E53DCE">
        <w:t>produrre interessi ulteriori, salvo quelli di mora, e sono calcolati esclusivamente sulla sorte capitale";</w:t>
      </w:r>
      <w:r>
        <w:t xml:space="preserve"> </w:t>
      </w:r>
      <w:r w:rsidRPr="00E53DCE">
        <w:t>sono state stabilite, poi, particolari regole per la contabilizzazione e l'addebito degli interessi maturati</w:t>
      </w:r>
      <w:r>
        <w:t xml:space="preserve"> </w:t>
      </w:r>
      <w:r w:rsidRPr="00E53DCE">
        <w:t>sulle aperture di credito regolate in conto corrente e in conto di pagamento e per gli interessi che</w:t>
      </w:r>
      <w:r>
        <w:t xml:space="preserve"> </w:t>
      </w:r>
      <w:r w:rsidRPr="00E53DCE">
        <w:t>hanno titolo in sconfinamenti " in assenza di affidamento ovvero oltre il limite del fido". Mette conto di</w:t>
      </w:r>
      <w:r>
        <w:t xml:space="preserve"> </w:t>
      </w:r>
      <w:r w:rsidRPr="00E53DCE">
        <w:t>aggiungere, per mera completezza, che il 3 agosto 2016 fu emanata la delibera del CICR attuativa di</w:t>
      </w:r>
      <w:r>
        <w:t xml:space="preserve"> </w:t>
      </w:r>
      <w:r w:rsidRPr="00E53DCE">
        <w:t>questa nuova disciplina legislativa.</w:t>
      </w:r>
    </w:p>
    <w:p w14:paraId="1484FEB8" w14:textId="1236CFCB" w:rsidR="00E53DCE" w:rsidRPr="00E53DCE" w:rsidRDefault="00E53DCE" w:rsidP="00E53DCE">
      <w:pPr>
        <w:spacing w:line="240" w:lineRule="auto"/>
        <w:ind w:left="284" w:firstLine="0"/>
      </w:pPr>
      <w:r w:rsidRPr="00E53DCE">
        <w:t>3.2. - È noto il dibattito che si è acceso, in dottrina e in giurisprudenza, intorno al portato da attribuire</w:t>
      </w:r>
      <w:r>
        <w:t xml:space="preserve"> </w:t>
      </w:r>
      <w:r w:rsidRPr="00E53DCE">
        <w:t>alla novella del 2013: dibattito vertente su due temi tra loro strettamente correlati. Si è discusso,</w:t>
      </w:r>
      <w:r>
        <w:t xml:space="preserve"> </w:t>
      </w:r>
      <w:r w:rsidRPr="00E53DCE">
        <w:t>infatti, se la nuova disciplina avesse escluso la legittimità dell'anatocismo bancario (prima ammesso in</w:t>
      </w:r>
      <w:r>
        <w:t xml:space="preserve"> </w:t>
      </w:r>
      <w:r w:rsidRPr="00E53DCE">
        <w:t>presenza delle situazioni legittimanti indicate nella delibera CICR del 9 febbraio 2000) e se tale</w:t>
      </w:r>
      <w:r>
        <w:t xml:space="preserve"> </w:t>
      </w:r>
      <w:r w:rsidRPr="00E53DCE">
        <w:t>esclusione avesse effetto immediato o differito, dipendendo dall'adozione di una nuova delibera del</w:t>
      </w:r>
      <w:r>
        <w:t xml:space="preserve"> </w:t>
      </w:r>
      <w:r w:rsidRPr="00E53DCE">
        <w:t>Comitato interministeriale per il credito ed il risparmio avente ad oggetto la fissazione di "modalità e</w:t>
      </w:r>
      <w:r>
        <w:t xml:space="preserve"> </w:t>
      </w:r>
      <w:r w:rsidRPr="00E53DCE">
        <w:t>criteri per la produzione di interessi".</w:t>
      </w:r>
    </w:p>
    <w:p w14:paraId="6AD8E585" w14:textId="77777777" w:rsidR="00E53DCE" w:rsidRDefault="00E53DCE" w:rsidP="00E53DCE">
      <w:pPr>
        <w:spacing w:line="240" w:lineRule="auto"/>
        <w:ind w:left="284" w:firstLine="0"/>
      </w:pPr>
      <w:r w:rsidRPr="00E53DCE">
        <w:t>3.3. - La Corte di appello di Torino, nella sentenza impugnata, ha osservato che il legislatore, con la</w:t>
      </w:r>
      <w:r>
        <w:t xml:space="preserve"> </w:t>
      </w:r>
      <w:r w:rsidRPr="00E53DCE">
        <w:t>norma introdotta con la legge di stabilità, aveva stabilito, "quali principi ispiratori della normativa</w:t>
      </w:r>
      <w:r>
        <w:t xml:space="preserve"> </w:t>
      </w:r>
      <w:r w:rsidRPr="00E53DCE">
        <w:t>secondaria", la periodicità del conteggio degli interessi sia attivi che passivi e il meccanismo per cui gli</w:t>
      </w:r>
      <w:r>
        <w:t xml:space="preserve"> </w:t>
      </w:r>
      <w:r w:rsidRPr="00E53DCE">
        <w:t>interessi periodicamente capitalizzati non producevano ulteriori interessi; pertanto - ha concluso -</w:t>
      </w:r>
      <w:r>
        <w:t xml:space="preserve"> </w:t>
      </w:r>
      <w:r w:rsidRPr="00E53DCE">
        <w:t>sarebbe stata prevista una "prima " capitalizzazione e un divieto quanto alla produzione di "ulteriori"</w:t>
      </w:r>
      <w:r>
        <w:t xml:space="preserve"> </w:t>
      </w:r>
      <w:r w:rsidRPr="00E53DCE">
        <w:t>interessi da parte degli interessi periodicamente capitalizzati. Pur non negando che la modifica</w:t>
      </w:r>
      <w:r>
        <w:t xml:space="preserve"> </w:t>
      </w:r>
      <w:r w:rsidRPr="00E53DCE">
        <w:t>legislativa avesse la finalità di evitare la produzione di interessi sugli interessi (e quindi l'accredito e</w:t>
      </w:r>
      <w:r>
        <w:t xml:space="preserve"> </w:t>
      </w:r>
      <w:r w:rsidRPr="00E53DCE">
        <w:t>addebito di interessi anatocistici), la detta Corte ha evidenziato come il tenore letterale della norma</w:t>
      </w:r>
      <w:r>
        <w:t xml:space="preserve"> </w:t>
      </w:r>
      <w:r w:rsidRPr="00E53DCE">
        <w:t>fosse ambiguo e che ciò avesse indotto gli interpreti a forzare il dato letterale della norma.</w:t>
      </w:r>
      <w:r>
        <w:t xml:space="preserve"> </w:t>
      </w:r>
      <w:r w:rsidRPr="00E53DCE">
        <w:t>Il Giudice distrettuale ha poi escluso che la mancata adozione della delibera da parte del CICR fosse</w:t>
      </w:r>
      <w:r>
        <w:t xml:space="preserve"> </w:t>
      </w:r>
      <w:r w:rsidRPr="00E53DCE">
        <w:t>irrilevante sul piano della regolamentazione della fattispecie; ha affermato, in particolare, che</w:t>
      </w:r>
      <w:r>
        <w:t xml:space="preserve"> </w:t>
      </w:r>
      <w:r w:rsidRPr="00E53DCE">
        <w:t>consentire agli operatori bancari di "procedere direttamente e in ordine sparso all'applicazione del</w:t>
      </w:r>
      <w:r>
        <w:t xml:space="preserve"> </w:t>
      </w:r>
      <w:r w:rsidRPr="00E53DCE">
        <w:t>divieto di anatocismo nei confronti degli utenti" avrebbe implicato l'attribuzione del potere dei singoli</w:t>
      </w:r>
      <w:r>
        <w:t xml:space="preserve"> </w:t>
      </w:r>
      <w:r w:rsidRPr="00E53DCE">
        <w:t>istituti bancari di sostituirsi al Comitato interministeriale, dando ingresso a "soluzioni foriere di</w:t>
      </w:r>
      <w:r>
        <w:t xml:space="preserve"> </w:t>
      </w:r>
      <w:r w:rsidRPr="00E53DCE">
        <w:t>disparità di trattamento, con presumibile proliferare di contenzioso". Sempre secondo la Corte di</w:t>
      </w:r>
      <w:r>
        <w:t xml:space="preserve"> </w:t>
      </w:r>
      <w:r w:rsidRPr="00E53DCE">
        <w:t xml:space="preserve">merito, assumerebbe rilievo, ai fini che interessano, il disposto dell'art. 161, comma 5, </w:t>
      </w:r>
      <w:proofErr w:type="spellStart"/>
      <w:r w:rsidRPr="00E53DCE">
        <w:t>t.u.b</w:t>
      </w:r>
      <w:proofErr w:type="spellEnd"/>
      <w:r w:rsidRPr="00E53DCE">
        <w:t>., la cui</w:t>
      </w:r>
      <w:r>
        <w:t xml:space="preserve"> </w:t>
      </w:r>
      <w:r w:rsidRPr="00E53DCE">
        <w:t>finalità è stata individuata nell'evitare lacune normative in attesa della disciplina attuativa adottata</w:t>
      </w:r>
      <w:r>
        <w:t xml:space="preserve"> </w:t>
      </w:r>
      <w:r w:rsidRPr="00E53DCE">
        <w:t>dai soggetti specializzati di settore: finalità che non potrebbe considerarsi esaurita nel periodo che ha</w:t>
      </w:r>
      <w:r>
        <w:t xml:space="preserve"> </w:t>
      </w:r>
      <w:r w:rsidRPr="00E53DCE">
        <w:t>fatto seguito all'entrata in vigore del testo unico.</w:t>
      </w:r>
      <w:r>
        <w:t xml:space="preserve"> </w:t>
      </w:r>
    </w:p>
    <w:p w14:paraId="65A7A742" w14:textId="57EFBBFB" w:rsidR="00E53DCE" w:rsidRPr="00E53DCE" w:rsidRDefault="00E53DCE" w:rsidP="00E53DCE">
      <w:pPr>
        <w:spacing w:line="240" w:lineRule="auto"/>
        <w:ind w:left="284" w:firstLine="0"/>
      </w:pPr>
      <w:r w:rsidRPr="00E53DCE">
        <w:t>3.4. - La sentenza di appello lascia nell'ombra la questione circa il rapporto che sia possibile ravvisare,</w:t>
      </w:r>
      <w:r>
        <w:t xml:space="preserve"> </w:t>
      </w:r>
      <w:r w:rsidRPr="00E53DCE">
        <w:t xml:space="preserve">nel quadro </w:t>
      </w:r>
      <w:proofErr w:type="gramStart"/>
      <w:r w:rsidRPr="00E53DCE">
        <w:t>dell' intervento</w:t>
      </w:r>
      <w:proofErr w:type="gramEnd"/>
      <w:r w:rsidRPr="00E53DCE">
        <w:t xml:space="preserve"> legislativo del 2013, tra la nuova disciplina sull'anatocismo bancario e la</w:t>
      </w:r>
      <w:r>
        <w:t xml:space="preserve"> </w:t>
      </w:r>
      <w:r w:rsidRPr="00E53DCE">
        <w:t>regolamentazione attuativa che la norma primaria ha affidato al CICR.</w:t>
      </w:r>
      <w:r>
        <w:t xml:space="preserve"> </w:t>
      </w:r>
      <w:r w:rsidRPr="00E53DCE">
        <w:t>È sicuramente nel giusto la Corte di appello laddove, pur rimarcando una certa ambiguità del dato</w:t>
      </w:r>
      <w:r>
        <w:t xml:space="preserve"> </w:t>
      </w:r>
      <w:r w:rsidRPr="00E53DCE">
        <w:t>normativo, riconosce come inerente alla nuova disposizione la finalità di evitare l'applicazione degli</w:t>
      </w:r>
      <w:r>
        <w:t xml:space="preserve"> </w:t>
      </w:r>
      <w:r w:rsidRPr="00E53DCE">
        <w:t>interessi anatocistici in materia bancaria.</w:t>
      </w:r>
      <w:r>
        <w:t xml:space="preserve"> </w:t>
      </w:r>
      <w:r w:rsidRPr="00E53DCE">
        <w:t>Tale conclusione può trarsi, anzitutto, sul piano letterale, dalla diversa formulazione che presenta la</w:t>
      </w:r>
      <w:r>
        <w:t xml:space="preserve"> </w:t>
      </w:r>
      <w:r w:rsidRPr="00E53DCE">
        <w:t>prima parte del testo novellato dell'art. 120, comma 2, rispetto alla formulazione del testo</w:t>
      </w:r>
      <w:r>
        <w:t xml:space="preserve"> </w:t>
      </w:r>
      <w:r w:rsidRPr="00E53DCE">
        <w:t xml:space="preserve">corrispondente della disposizione anteriore. Mentre, infatti, nella norma </w:t>
      </w:r>
      <w:r w:rsidRPr="00E53DCE">
        <w:lastRenderedPageBreak/>
        <w:t>del 1999 era previsto che il</w:t>
      </w:r>
      <w:r>
        <w:t xml:space="preserve"> </w:t>
      </w:r>
      <w:r w:rsidRPr="00E53DCE">
        <w:t>CICR stabilisse modalità e criteri per "la produzione di interessi sugli interessi" maturati nelle</w:t>
      </w:r>
      <w:r>
        <w:t xml:space="preserve"> </w:t>
      </w:r>
      <w:r w:rsidRPr="00E53DCE">
        <w:t xml:space="preserve">operazioni eseguite nell'esercizio dell'attività bancaria, la L. n. 147 </w:t>
      </w:r>
      <w:proofErr w:type="gramStart"/>
      <w:r w:rsidRPr="00E53DCE">
        <w:t xml:space="preserve">del </w:t>
      </w:r>
      <w:r>
        <w:t xml:space="preserve"> </w:t>
      </w:r>
      <w:r w:rsidRPr="00E53DCE">
        <w:t>2013</w:t>
      </w:r>
      <w:proofErr w:type="gramEnd"/>
      <w:r w:rsidRPr="00E53DCE">
        <w:t xml:space="preserve"> ha previsto che il Comitato</w:t>
      </w:r>
      <w:r>
        <w:t xml:space="preserve"> </w:t>
      </w:r>
      <w:r w:rsidRPr="00E53DCE">
        <w:t>per il credito ed il risparmio fissasse modalità e criteri "per la produzione di interessi" sulle dette</w:t>
      </w:r>
      <w:r>
        <w:t xml:space="preserve"> </w:t>
      </w:r>
      <w:r w:rsidRPr="00E53DCE">
        <w:t>operazioni. La norma del 2013 non contiene più, dunque, l'esplicito riferimento agli interessi</w:t>
      </w:r>
      <w:r>
        <w:t xml:space="preserve"> </w:t>
      </w:r>
      <w:r w:rsidRPr="00E53DCE">
        <w:t>anatocistici.</w:t>
      </w:r>
      <w:r>
        <w:t xml:space="preserve"> </w:t>
      </w:r>
      <w:r w:rsidRPr="00E53DCE">
        <w:t>Il dato si combina con quanto è disposto, nella versione del 2013, alla successiva lettera b) del secondo</w:t>
      </w:r>
      <w:r>
        <w:t xml:space="preserve"> </w:t>
      </w:r>
      <w:r w:rsidRPr="00E53DCE">
        <w:t>comma dell'art. 120, ove è precisato, come si è anticipato, che il CICR debba comunque prevedere che</w:t>
      </w:r>
      <w:r>
        <w:t xml:space="preserve"> </w:t>
      </w:r>
      <w:r w:rsidRPr="00E53DCE">
        <w:t>"gli interessi periodicamente capitalizzati non possano produrre interessi ulteriori che, nelle successive</w:t>
      </w:r>
      <w:r>
        <w:t xml:space="preserve"> </w:t>
      </w:r>
      <w:r w:rsidRPr="00E53DCE">
        <w:t xml:space="preserve">operazioni di capitalizzazione, sono calcolati esclusivamente sulla sorte capitale". innegabile </w:t>
      </w:r>
      <w:proofErr w:type="gramStart"/>
      <w:r w:rsidRPr="00E53DCE">
        <w:t>che</w:t>
      </w:r>
      <w:r>
        <w:t xml:space="preserve"> </w:t>
      </w:r>
      <w:r w:rsidRPr="00E53DCE">
        <w:t xml:space="preserve"> tale</w:t>
      </w:r>
      <w:proofErr w:type="gramEnd"/>
      <w:r>
        <w:t xml:space="preserve"> </w:t>
      </w:r>
      <w:r w:rsidRPr="00E53DCE">
        <w:t>dettato normativo sia involuto e impreciso. In particolare, mal si comprende il riferimento agli</w:t>
      </w:r>
      <w:r>
        <w:t xml:space="preserve"> </w:t>
      </w:r>
      <w:r w:rsidRPr="00E53DCE">
        <w:t>" interessi periodicamente capitalizzati": locuzione che sembra presumere l'applicazione, agli interessi</w:t>
      </w:r>
      <w:r>
        <w:t xml:space="preserve"> </w:t>
      </w:r>
      <w:r w:rsidRPr="00E53DCE">
        <w:t>stessi, di ulteriori interessi. Tuttavia, non pare possa approdarsi a una interpretazione diversa rispetto</w:t>
      </w:r>
      <w:r>
        <w:t xml:space="preserve"> </w:t>
      </w:r>
      <w:r w:rsidRPr="00E53DCE">
        <w:t>a quella, già suggerita dalla dominante dottrina e dalla prevalente giurisprudenza di merito, secondo</w:t>
      </w:r>
      <w:r>
        <w:t xml:space="preserve"> </w:t>
      </w:r>
      <w:r w:rsidRPr="00E53DCE">
        <w:t>cui la disposizione vieta l'applicazione in radice dell'anatocismo. Per conferire un senso all'enunciato</w:t>
      </w:r>
      <w:r>
        <w:t xml:space="preserve"> </w:t>
      </w:r>
      <w:r w:rsidRPr="00E53DCE">
        <w:t>secondo cui gli interessi vanno calcolati sulla sola "sorte capitale" deve infatti credersi che il</w:t>
      </w:r>
      <w:r>
        <w:t xml:space="preserve"> </w:t>
      </w:r>
      <w:r w:rsidRPr="00E53DCE">
        <w:t>legislatore, nel parlare di " interessi periodicamente capitalizzati", abbia fatto uso di una dizione</w:t>
      </w:r>
      <w:r>
        <w:t xml:space="preserve"> </w:t>
      </w:r>
      <w:r w:rsidRPr="00E53DCE">
        <w:t>impropria, intendendo riferirsi agli interessi semplicemente contabilizzati, vale a dire a quegli interessi</w:t>
      </w:r>
      <w:r>
        <w:t xml:space="preserve"> </w:t>
      </w:r>
      <w:r w:rsidRPr="00E53DCE">
        <w:t>che, essendo maturati e da conteggiare a credito o a debito dell'una e dell'altra parte del rapporto</w:t>
      </w:r>
      <w:r>
        <w:t xml:space="preserve"> </w:t>
      </w:r>
      <w:r w:rsidRPr="00E53DCE">
        <w:t>bancario, debbano sommarsi al capitale, senza tuttavia confondersi con esso. Lo scenario delineato</w:t>
      </w:r>
      <w:r>
        <w:t xml:space="preserve"> </w:t>
      </w:r>
      <w:r w:rsidRPr="00E53DCE">
        <w:t>dalla norma è, in altri termini, quello in cui è escluso l'effetto della vera e propria capitalizzazione,</w:t>
      </w:r>
      <w:r>
        <w:t xml:space="preserve"> </w:t>
      </w:r>
      <w:r w:rsidRPr="00E53DCE">
        <w:t>attraverso cui gli interessi, divenuti capitale, generano, quali frutti civili di questo, ulteriori interessi</w:t>
      </w:r>
      <w:r>
        <w:t xml:space="preserve"> </w:t>
      </w:r>
      <w:r w:rsidRPr="00E53DCE">
        <w:t>(art. 820, comma 3, c.c.).</w:t>
      </w:r>
      <w:r>
        <w:t xml:space="preserve"> </w:t>
      </w:r>
      <w:r w:rsidRPr="00E53DCE">
        <w:t>La tesi, accennata nella sentenza impugnata, secondo cui la norma potrebbe aver inteso escludere solo</w:t>
      </w:r>
      <w:r>
        <w:t xml:space="preserve"> </w:t>
      </w:r>
      <w:r w:rsidRPr="00E53DCE">
        <w:t>le capitalizzazioni successive alla prima - tesi che si fonda su di una lettura più restrittiva, sicuramente</w:t>
      </w:r>
      <w:r>
        <w:t xml:space="preserve"> </w:t>
      </w:r>
      <w:r w:rsidRPr="00E53DCE">
        <w:t>meno a</w:t>
      </w:r>
      <w:proofErr w:type="spellStart"/>
      <w:r w:rsidRPr="00E53DCE">
        <w:t>tecnica</w:t>
      </w:r>
      <w:proofErr w:type="spellEnd"/>
      <w:r w:rsidRPr="00E53DCE">
        <w:t>, della locuzione " interessi periodicamente capitalizzati" - trova del resto ostacolo nel</w:t>
      </w:r>
      <w:r>
        <w:t xml:space="preserve"> </w:t>
      </w:r>
      <w:r w:rsidRPr="00E53DCE">
        <w:t>dato testuale per cui, come si è visto, gli interessi stessi vanno comunque conteggiati "esclusivamente</w:t>
      </w:r>
      <w:r>
        <w:t xml:space="preserve"> </w:t>
      </w:r>
      <w:r w:rsidRPr="00E53DCE">
        <w:t>sulla sorte capitale". È da ritenere, inoltre, che il proposito del legislatore di colpire solo le</w:t>
      </w:r>
      <w:r>
        <w:t xml:space="preserve"> </w:t>
      </w:r>
      <w:r w:rsidRPr="00E53DCE">
        <w:t>capitalizzazioni "ulteriori" avrebbe trovato una diversa, e più precisa, declinazione espressiva; tale</w:t>
      </w:r>
      <w:r>
        <w:t xml:space="preserve"> </w:t>
      </w:r>
      <w:r w:rsidRPr="00E53DCE">
        <w:t>convincimento è nutrito da un preciso rilievo: quello per cui ove tale intento è stato realmente</w:t>
      </w:r>
      <w:r>
        <w:t xml:space="preserve"> </w:t>
      </w:r>
      <w:r w:rsidRPr="00E53DCE">
        <w:t>perseguito, il dato normativo ha assunto altra forma. Può pensarsi, in proposito, all'art. 2, comma 3,</w:t>
      </w:r>
      <w:r>
        <w:t xml:space="preserve"> </w:t>
      </w:r>
      <w:r w:rsidRPr="00E53DCE">
        <w:t xml:space="preserve">della </w:t>
      </w:r>
      <w:proofErr w:type="spellStart"/>
      <w:r w:rsidRPr="00E53DCE">
        <w:t>delib</w:t>
      </w:r>
      <w:proofErr w:type="spellEnd"/>
      <w:r w:rsidRPr="00E53DCE">
        <w:t>. CICR del 9 febbraio 2000, che recita: "Il saldo risultante a seguito della chiusura definitiva</w:t>
      </w:r>
      <w:r>
        <w:t xml:space="preserve"> </w:t>
      </w:r>
      <w:r w:rsidRPr="00E53DCE">
        <w:t>del conto corrente può, se contrattualmente stabilito, produrre interessi. Su questi interessi non è</w:t>
      </w:r>
      <w:r>
        <w:t xml:space="preserve"> </w:t>
      </w:r>
      <w:r w:rsidRPr="00E53DCE">
        <w:t>consentita la capitalizzazione periodica".</w:t>
      </w:r>
      <w:r>
        <w:t xml:space="preserve"> </w:t>
      </w:r>
    </w:p>
    <w:p w14:paraId="4AAB5CA2" w14:textId="7EF3D1CF" w:rsidR="00E53DCE" w:rsidRPr="00E53DCE" w:rsidRDefault="00E53DCE" w:rsidP="00E53DCE">
      <w:pPr>
        <w:spacing w:line="240" w:lineRule="auto"/>
        <w:ind w:left="284" w:firstLine="0"/>
      </w:pPr>
      <w:r w:rsidRPr="00E53DCE">
        <w:t>L' idea, poi, che la norma novellata nel 2013 vietasse ogni forma di anatocismo è coerente con la</w:t>
      </w:r>
      <w:r>
        <w:t xml:space="preserve"> </w:t>
      </w:r>
      <w:r w:rsidRPr="00E53DCE">
        <w:t>documentazione dei lavori parlamentari: la proposta di legge n. 1661 della XVII legislatura, da cui si</w:t>
      </w:r>
      <w:r>
        <w:t xml:space="preserve"> </w:t>
      </w:r>
      <w:r w:rsidRPr="00E53DCE">
        <w:t>originò il testo normativo che qui viene in discorso, venne illustrato muovendo dalla presa d'atto della</w:t>
      </w:r>
      <w:r>
        <w:t xml:space="preserve"> </w:t>
      </w:r>
      <w:r w:rsidRPr="00E53DCE">
        <w:t>capitalizzazione degli interessi da parte delle banche, dando conto dell' intendimento di "mettere la</w:t>
      </w:r>
      <w:r>
        <w:t xml:space="preserve"> </w:t>
      </w:r>
      <w:r w:rsidRPr="00E53DCE">
        <w:t>parola fine" a tale fenomeno, attraverso cui gli interessi capitalizzati in un dato periodo producono a</w:t>
      </w:r>
      <w:r>
        <w:t xml:space="preserve"> </w:t>
      </w:r>
      <w:r w:rsidRPr="00E53DCE">
        <w:t>loro volta interessi nei periodi successivi.</w:t>
      </w:r>
      <w:r>
        <w:t xml:space="preserve"> </w:t>
      </w:r>
      <w:r w:rsidRPr="00E53DCE">
        <w:t>Può ritenersi, in definitiva, che la norma in esame rappresenti solo un'anticipazione, formulata</w:t>
      </w:r>
      <w:r>
        <w:t xml:space="preserve"> </w:t>
      </w:r>
      <w:r w:rsidRPr="00E53DCE">
        <w:t>lessicalmente in modo sicuramente poco felice, del precetto, assai più puntuale, della successiva</w:t>
      </w:r>
      <w:r>
        <w:t xml:space="preserve"> </w:t>
      </w:r>
      <w:r w:rsidRPr="00E53DCE">
        <w:t>versione dell'art. 120, comma 2: quella introdotta dalla L. n. 49 del 2016, di conversione del D.L. n. 18</w:t>
      </w:r>
      <w:r>
        <w:t xml:space="preserve"> </w:t>
      </w:r>
      <w:r w:rsidRPr="00E53DCE">
        <w:t>dello stesso anno, per cui gli interessi debitori maturati "non possono produrre interessi ulteriori" e</w:t>
      </w:r>
      <w:r>
        <w:t xml:space="preserve"> </w:t>
      </w:r>
      <w:r w:rsidRPr="00E53DCE">
        <w:t>vanno "calcolati esclusivamente sulla sorte capitale". Conclusione - questa - consonante con</w:t>
      </w:r>
      <w:r>
        <w:t xml:space="preserve"> </w:t>
      </w:r>
      <w:proofErr w:type="gramStart"/>
      <w:r w:rsidRPr="00E53DCE">
        <w:t>l' interpretazione</w:t>
      </w:r>
      <w:proofErr w:type="gramEnd"/>
      <w:r w:rsidRPr="00E53DCE">
        <w:t xml:space="preserve"> che la Banca d'Italia aveva dato del testo novellato nel 2013: secondo tale</w:t>
      </w:r>
      <w:r>
        <w:t xml:space="preserve"> </w:t>
      </w:r>
      <w:r w:rsidRPr="00E53DCE">
        <w:t>interpretazione, difatti, la norma cui il CICR doveva dare attuazione poneva "la regola fondamentale del</w:t>
      </w:r>
      <w:r>
        <w:t xml:space="preserve"> </w:t>
      </w:r>
      <w:r w:rsidRPr="00E53DCE">
        <w:t>divieto di produzione di interessi anatocistici" (documento per la consultazione relativo all'attuazione</w:t>
      </w:r>
      <w:r>
        <w:t xml:space="preserve"> </w:t>
      </w:r>
      <w:r w:rsidRPr="00E53DCE">
        <w:t>del cit. art. 120, sub art. 3).</w:t>
      </w:r>
    </w:p>
    <w:p w14:paraId="53EC5ED3" w14:textId="77777777" w:rsidR="00E53DCE" w:rsidRDefault="00E53DCE" w:rsidP="00E53DCE">
      <w:pPr>
        <w:spacing w:line="240" w:lineRule="auto"/>
        <w:ind w:left="284" w:firstLine="0"/>
      </w:pPr>
      <w:r w:rsidRPr="00E53DCE">
        <w:t xml:space="preserve">3.5. - Una volta riconosciuto che l'art. 120, comma 2, </w:t>
      </w:r>
      <w:proofErr w:type="spellStart"/>
      <w:r w:rsidRPr="00E53DCE">
        <w:t>t.u.b</w:t>
      </w:r>
      <w:proofErr w:type="spellEnd"/>
      <w:r w:rsidRPr="00E53DCE">
        <w:t>. novellato nel 2013 fa riferimento a qualsiasi</w:t>
      </w:r>
      <w:r>
        <w:t xml:space="preserve"> </w:t>
      </w:r>
      <w:r w:rsidRPr="00E53DCE">
        <w:t>forma di anatocismo (non solo a quella operante dopo una prima capitalizzazione), deve escludersi che</w:t>
      </w:r>
      <w:r>
        <w:t xml:space="preserve"> </w:t>
      </w:r>
      <w:r w:rsidRPr="00E53DCE">
        <w:t xml:space="preserve">le banche potessero continuare a capitalizzare interessi in conformità della </w:t>
      </w:r>
      <w:proofErr w:type="spellStart"/>
      <w:r w:rsidRPr="00E53DCE">
        <w:t>delib</w:t>
      </w:r>
      <w:proofErr w:type="spellEnd"/>
      <w:r w:rsidRPr="00E53DCE">
        <w:t xml:space="preserve">. </w:t>
      </w:r>
      <w:r w:rsidRPr="00E53DCE">
        <w:lastRenderedPageBreak/>
        <w:t>CICR del 9 febbraio</w:t>
      </w:r>
      <w:r>
        <w:t xml:space="preserve"> </w:t>
      </w:r>
      <w:r w:rsidRPr="00E53DCE">
        <w:t xml:space="preserve">2000; tale pratica non poteva trovare attuazione, e ciò - va subito aggiunto </w:t>
      </w:r>
      <w:r>
        <w:t>–</w:t>
      </w:r>
      <w:r w:rsidRPr="00E53DCE">
        <w:t xml:space="preserve"> indipendentemente</w:t>
      </w:r>
      <w:r>
        <w:t xml:space="preserve"> </w:t>
      </w:r>
      <w:r w:rsidRPr="00E53DCE">
        <w:t>dall'intervento delle nuove disposizioni attuative che il CICR era incaricato di emanare.</w:t>
      </w:r>
      <w:r>
        <w:t xml:space="preserve"> </w:t>
      </w:r>
      <w:r w:rsidRPr="00E53DCE">
        <w:t xml:space="preserve">Le banche controricorrenti sostengono che la modifica dell'art. 120 </w:t>
      </w:r>
      <w:proofErr w:type="spellStart"/>
      <w:r w:rsidRPr="00E53DCE">
        <w:t>t.u.b</w:t>
      </w:r>
      <w:proofErr w:type="spellEnd"/>
      <w:r w:rsidRPr="00E53DCE">
        <w:t>. abbisognava di una norma</w:t>
      </w:r>
      <w:r>
        <w:t xml:space="preserve"> </w:t>
      </w:r>
      <w:r w:rsidRPr="00E53DCE">
        <w:t>regolamentare per trovare effettiva applicazione: ciò che ha avuto luogo con l'odierna formulazione</w:t>
      </w:r>
      <w:r>
        <w:t xml:space="preserve"> </w:t>
      </w:r>
      <w:r w:rsidRPr="00E53DCE">
        <w:t>della norma, introdotta a far tempo dal 14 febbraio 2016 (cfr. memoria depositata prima dell'odierna</w:t>
      </w:r>
      <w:r>
        <w:t xml:space="preserve"> </w:t>
      </w:r>
      <w:r w:rsidRPr="00E53DCE">
        <w:t>udienza, pag. 9).</w:t>
      </w:r>
      <w:r>
        <w:t xml:space="preserve"> </w:t>
      </w:r>
      <w:r w:rsidRPr="00E53DCE">
        <w:t xml:space="preserve">In realtà, la </w:t>
      </w:r>
      <w:proofErr w:type="spellStart"/>
      <w:r w:rsidRPr="00E53DCE">
        <w:t>delib</w:t>
      </w:r>
      <w:proofErr w:type="spellEnd"/>
      <w:r w:rsidRPr="00E53DCE">
        <w:t>. CICR del 9 febbraio 2000 dava attuazione alla versione del secondo comma dell'art.</w:t>
      </w:r>
      <w:r>
        <w:t xml:space="preserve"> </w:t>
      </w:r>
      <w:r w:rsidRPr="00E53DCE">
        <w:t xml:space="preserve">120 </w:t>
      </w:r>
      <w:proofErr w:type="spellStart"/>
      <w:r w:rsidRPr="00E53DCE">
        <w:t>t.u.b</w:t>
      </w:r>
      <w:proofErr w:type="spellEnd"/>
      <w:r w:rsidRPr="00E53DCE">
        <w:t xml:space="preserve">. che fu introdotta col </w:t>
      </w:r>
      <w:proofErr w:type="spellStart"/>
      <w:r w:rsidRPr="00E53DCE">
        <w:t>D.Lgs.</w:t>
      </w:r>
      <w:proofErr w:type="spellEnd"/>
      <w:r w:rsidRPr="00E53DCE">
        <w:t xml:space="preserve"> n. 342/1999: essa, come si è visto, era deputata a stabilire,</w:t>
      </w:r>
      <w:r>
        <w:t xml:space="preserve"> </w:t>
      </w:r>
      <w:r w:rsidRPr="00E53DCE">
        <w:t>secondo il preciso tenore della norma legislativa sopra richiamata, "modalità e criteri per la</w:t>
      </w:r>
      <w:r>
        <w:t xml:space="preserve"> </w:t>
      </w:r>
      <w:r w:rsidRPr="00E53DCE">
        <w:t>produzione di interessi sugli interessi maturati nelle operazioni poste in essere nell'esercizio</w:t>
      </w:r>
      <w:r>
        <w:t xml:space="preserve"> </w:t>
      </w:r>
      <w:r w:rsidRPr="00E53DCE">
        <w:t>dell'attività bancaria".</w:t>
      </w:r>
      <w:r>
        <w:t xml:space="preserve"> </w:t>
      </w:r>
      <w:r w:rsidRPr="00E53DCE">
        <w:t xml:space="preserve">Il cit. art. 120, comma 2, è stato "sostituito" - così si è espresso il legislatore, nella circostanza </w:t>
      </w:r>
      <w:r>
        <w:t>–</w:t>
      </w:r>
      <w:r w:rsidRPr="00E53DCE">
        <w:t xml:space="preserve"> dal</w:t>
      </w:r>
      <w:r>
        <w:t xml:space="preserve"> </w:t>
      </w:r>
      <w:r w:rsidRPr="00E53DCE">
        <w:t>comma 629 dell'art. 1 della L. n. 147 del 2013: quella versione della norma è stata dunque espunta</w:t>
      </w:r>
      <w:r>
        <w:t xml:space="preserve"> </w:t>
      </w:r>
      <w:r w:rsidRPr="00E53DCE">
        <w:t>dall'ordinamento e, in mancanza di alcuna disciplina transitoria, ha cessato di regolamentare la</w:t>
      </w:r>
      <w:r>
        <w:t xml:space="preserve"> </w:t>
      </w:r>
      <w:r w:rsidRPr="00E53DCE">
        <w:t xml:space="preserve">fattispecie da essa regolamentata. Ciò ha reso inoperante la </w:t>
      </w:r>
      <w:proofErr w:type="spellStart"/>
      <w:r w:rsidRPr="00E53DCE">
        <w:t>delib</w:t>
      </w:r>
      <w:proofErr w:type="spellEnd"/>
      <w:r w:rsidRPr="00E53DCE">
        <w:t>. CICR del 9 febbraio del 2000: venuta</w:t>
      </w:r>
      <w:r>
        <w:t xml:space="preserve"> </w:t>
      </w:r>
      <w:r w:rsidRPr="00E53DCE">
        <w:t>meno la norma primaria che la legittimava, detta delibera non è stata più in grado di disciplinare i</w:t>
      </w:r>
      <w:r>
        <w:t xml:space="preserve"> </w:t>
      </w:r>
      <w:r w:rsidRPr="00E53DCE">
        <w:t>rapporti bancari per il periodo segnato dalla vigenza del nuovo quadro regolatorio. È escluso, dunque,</w:t>
      </w:r>
      <w:r>
        <w:t xml:space="preserve"> </w:t>
      </w:r>
      <w:r w:rsidRPr="00E53DCE">
        <w:t xml:space="preserve">che nel periodo successivo all'entrata in vigore del nuovo art. 120, comma 2 </w:t>
      </w:r>
      <w:proofErr w:type="spellStart"/>
      <w:r w:rsidRPr="00E53DCE">
        <w:t>t.u.b</w:t>
      </w:r>
      <w:proofErr w:type="spellEnd"/>
      <w:r w:rsidRPr="00E53DCE">
        <w:t>. la detta delibera</w:t>
      </w:r>
      <w:r>
        <w:t xml:space="preserve"> </w:t>
      </w:r>
      <w:r w:rsidRPr="00E53DCE">
        <w:t>potesse continuare a trovare applicazione. Vero è, piuttosto, che con la L. n. 147 del 2013 venne</w:t>
      </w:r>
      <w:r>
        <w:t xml:space="preserve"> </w:t>
      </w:r>
      <w:r w:rsidRPr="00E53DCE">
        <w:t>rispristinato, anche con riguardo ai contratti bancari, il divieto codicistico, posto dall'art. 1283 c.c., di</w:t>
      </w:r>
      <w:r>
        <w:t xml:space="preserve"> </w:t>
      </w:r>
      <w:r w:rsidRPr="00E53DCE">
        <w:t>applicare interessi anatocistici.</w:t>
      </w:r>
      <w:r>
        <w:t xml:space="preserve"> </w:t>
      </w:r>
    </w:p>
    <w:p w14:paraId="621BB4DD" w14:textId="390FC516" w:rsidR="00E53DCE" w:rsidRPr="00E53DCE" w:rsidRDefault="00E53DCE" w:rsidP="00E53DCE">
      <w:pPr>
        <w:spacing w:line="240" w:lineRule="auto"/>
        <w:ind w:left="284" w:firstLine="0"/>
      </w:pPr>
      <w:r w:rsidRPr="00E53DCE">
        <w:t>3.6. - D'altro canto, la nuova norma primaria, nel demandare all'organo munito di potestà</w:t>
      </w:r>
      <w:r>
        <w:t xml:space="preserve"> </w:t>
      </w:r>
      <w:r w:rsidRPr="00E53DCE">
        <w:t>regolamentare di disciplinare il tema degli interessi bancari - stabilendo che questi non potessero</w:t>
      </w:r>
      <w:r>
        <w:t xml:space="preserve"> </w:t>
      </w:r>
      <w:r w:rsidRPr="00E53DCE">
        <w:t>produrre ulteriori interessi - rendeva di fatto superfluo l' intervento del CICR sul punto specifico,</w:t>
      </w:r>
      <w:r>
        <w:t xml:space="preserve"> </w:t>
      </w:r>
      <w:r w:rsidRPr="00E53DCE">
        <w:t>giustificandolo, semmai, su altri temi (che furono specificamente individuati dalla Banca d'Italia nella</w:t>
      </w:r>
      <w:r>
        <w:t xml:space="preserve"> </w:t>
      </w:r>
      <w:r w:rsidRPr="00E53DCE">
        <w:t>proposta di delibera formulata al CICR nel 2015): ciò in quanto la prescrizione proibitiva</w:t>
      </w:r>
      <w:r>
        <w:t xml:space="preserve"> </w:t>
      </w:r>
      <w:r w:rsidRPr="00E53DCE">
        <w:t>dell'anatocismo, in sé considerata, non necessitava di alcun completamento da parte del detto</w:t>
      </w:r>
      <w:r>
        <w:t xml:space="preserve"> </w:t>
      </w:r>
      <w:r w:rsidRPr="00E53DCE">
        <w:t xml:space="preserve">Comitato. Sotto tale aspetto </w:t>
      </w:r>
      <w:proofErr w:type="gramStart"/>
      <w:r w:rsidRPr="00E53DCE">
        <w:t>l' intervento</w:t>
      </w:r>
      <w:proofErr w:type="gramEnd"/>
      <w:r w:rsidRPr="00E53DCE">
        <w:t xml:space="preserve"> demandato al CICR in forza della precedente versione dell'art.</w:t>
      </w:r>
      <w:r>
        <w:t xml:space="preserve"> </w:t>
      </w:r>
      <w:r w:rsidRPr="00E53DCE">
        <w:t xml:space="preserve">120, comma 2 (quella introdotta dal </w:t>
      </w:r>
      <w:proofErr w:type="spellStart"/>
      <w:r w:rsidRPr="00E53DCE">
        <w:t>D.Lgs.</w:t>
      </w:r>
      <w:proofErr w:type="spellEnd"/>
      <w:r w:rsidRPr="00E53DCE">
        <w:t xml:space="preserve"> n. 342 del 1999), aveva un ben diverso impatto sui rapporti</w:t>
      </w:r>
      <w:r>
        <w:t xml:space="preserve"> </w:t>
      </w:r>
      <w:r w:rsidRPr="00E53DCE">
        <w:t>bancari, in quanto la delega, ivi contenuta, a regolamentare le modalità e i criteri per la produzione di</w:t>
      </w:r>
      <w:r>
        <w:t xml:space="preserve"> </w:t>
      </w:r>
      <w:r w:rsidRPr="00E53DCE">
        <w:t>"interessi sugli interessi" implicava l'adozione di una disciplina di dettaglio improntata ad ampi margini</w:t>
      </w:r>
      <w:r>
        <w:t xml:space="preserve"> </w:t>
      </w:r>
      <w:r w:rsidRPr="00E53DCE">
        <w:t>di discrezionalità (avendo la norma primaria fissato il solo limite dell'applicazione, nelle operazioni in</w:t>
      </w:r>
      <w:r>
        <w:t xml:space="preserve"> </w:t>
      </w:r>
      <w:r w:rsidRPr="00E53DCE">
        <w:t>conto corrente, della stessa periodicità nel conteggio degli interessi sia debitori sia creditori): talché</w:t>
      </w:r>
      <w:r>
        <w:t xml:space="preserve"> </w:t>
      </w:r>
      <w:r w:rsidRPr="00E53DCE">
        <w:t>era impensabile che le banche potessero praticare l'anatocismo prima che il CICR avesse adottato la</w:t>
      </w:r>
      <w:r>
        <w:t xml:space="preserve"> </w:t>
      </w:r>
      <w:r w:rsidRPr="00E53DCE">
        <w:t>relativa delibera. È in conclusione da rimarcare la profonda differenza esistente tra una norma</w:t>
      </w:r>
      <w:r>
        <w:t xml:space="preserve"> </w:t>
      </w:r>
      <w:r w:rsidRPr="00E53DCE">
        <w:t>intrinsecamente proibitiva della pratica anatocistica e una norma che demandi all'autorità</w:t>
      </w:r>
      <w:r>
        <w:t xml:space="preserve"> </w:t>
      </w:r>
      <w:r w:rsidRPr="00E53DCE">
        <w:t>regolamentare di settore il compito di stabilire le condizioni in presenza delle quali quella stessa</w:t>
      </w:r>
      <w:r>
        <w:t xml:space="preserve"> </w:t>
      </w:r>
      <w:r w:rsidRPr="00E53DCE">
        <w:t>pratica è autorizzata.</w:t>
      </w:r>
    </w:p>
    <w:p w14:paraId="67EB1F20" w14:textId="77777777" w:rsidR="00E53DCE" w:rsidRDefault="00E53DCE" w:rsidP="00E53DCE">
      <w:pPr>
        <w:spacing w:line="240" w:lineRule="auto"/>
        <w:ind w:left="284" w:firstLine="0"/>
      </w:pPr>
      <w:r w:rsidRPr="00E53DCE">
        <w:t xml:space="preserve">Né si coglie </w:t>
      </w:r>
      <w:proofErr w:type="gramStart"/>
      <w:r w:rsidRPr="00E53DCE">
        <w:t>l' inconveniente</w:t>
      </w:r>
      <w:proofErr w:type="gramEnd"/>
      <w:r w:rsidRPr="00E53DCE">
        <w:t xml:space="preserve"> che, secondo la Corte di appello, si annida nel negare che il divieto di</w:t>
      </w:r>
      <w:r>
        <w:t xml:space="preserve"> </w:t>
      </w:r>
      <w:r w:rsidRPr="00E53DCE">
        <w:t>anatocismo dovesse essere mediato dal CICR; infatti, stante il carattere assoluto del detto divieto,</w:t>
      </w:r>
      <w:r>
        <w:t xml:space="preserve"> </w:t>
      </w:r>
      <w:r w:rsidRPr="00E53DCE">
        <w:t>l'effetto, unitario, che le banche dovevano perseguire era quello di escludere l'applicazione di interessi</w:t>
      </w:r>
      <w:r>
        <w:t xml:space="preserve"> </w:t>
      </w:r>
      <w:r w:rsidRPr="00E53DCE">
        <w:t>anatocistici: e questo indipendentemente dagli accorgimenti che ogni istituto di credito era</w:t>
      </w:r>
      <w:r>
        <w:t xml:space="preserve"> </w:t>
      </w:r>
      <w:r w:rsidRPr="00E53DCE">
        <w:t>ovviamente libero di assumere per assicurare tale risultato.</w:t>
      </w:r>
      <w:r>
        <w:t xml:space="preserve"> </w:t>
      </w:r>
    </w:p>
    <w:p w14:paraId="3F02B6DB" w14:textId="6999CD92" w:rsidR="00E53DCE" w:rsidRPr="00E53DCE" w:rsidRDefault="00E53DCE" w:rsidP="00E53DCE">
      <w:pPr>
        <w:spacing w:line="240" w:lineRule="auto"/>
        <w:ind w:left="284" w:firstLine="0"/>
      </w:pPr>
      <w:r w:rsidRPr="00E53DCE">
        <w:t>3.7. - Appare poi privo di pertinenza il richiamo, operato dalla Corte di merito, al disposto dell'art. 161,</w:t>
      </w:r>
      <w:r>
        <w:t xml:space="preserve"> </w:t>
      </w:r>
      <w:r w:rsidRPr="00E53DCE">
        <w:t xml:space="preserve">comma 5. </w:t>
      </w:r>
      <w:proofErr w:type="spellStart"/>
      <w:proofErr w:type="gramStart"/>
      <w:r w:rsidRPr="00E53DCE">
        <w:t>t.u.b</w:t>
      </w:r>
      <w:proofErr w:type="spellEnd"/>
      <w:r w:rsidRPr="00E53DCE">
        <w:t>..</w:t>
      </w:r>
      <w:proofErr w:type="gramEnd"/>
      <w:r w:rsidRPr="00E53DCE">
        <w:t xml:space="preserve"> Secondo tale norma "(l)e disposizioni emanate dalle autorità creditizie ai sensi di</w:t>
      </w:r>
      <w:r>
        <w:t xml:space="preserve"> </w:t>
      </w:r>
      <w:r w:rsidRPr="00E53DCE">
        <w:t>norme abrogate o sostituite continuano a essere applicate fino alla data di entrata in vigore dei</w:t>
      </w:r>
      <w:r>
        <w:t xml:space="preserve"> </w:t>
      </w:r>
      <w:r w:rsidRPr="00E53DCE">
        <w:t xml:space="preserve">provvedimenti emanati" ai sensi del testo unico. L'articolo, inserito nel titolo IX del </w:t>
      </w:r>
      <w:proofErr w:type="spellStart"/>
      <w:r w:rsidRPr="00E53DCE">
        <w:t>D.Lgs.</w:t>
      </w:r>
      <w:proofErr w:type="spellEnd"/>
      <w:r w:rsidRPr="00E53DCE">
        <w:t xml:space="preserve"> n. 385 del</w:t>
      </w:r>
      <w:r>
        <w:t xml:space="preserve"> </w:t>
      </w:r>
      <w:r w:rsidRPr="00E53DCE">
        <w:t>1993, dedicato alle disposizioni transitorie e finali, era evidentemente volto a definire gli effetti che</w:t>
      </w:r>
      <w:r>
        <w:t xml:space="preserve"> </w:t>
      </w:r>
      <w:r w:rsidRPr="00E53DCE">
        <w:t>conservavano, all' indomani dell'entrata in vigore del testo unico, le norme regolamentari in</w:t>
      </w:r>
      <w:r>
        <w:t xml:space="preserve"> </w:t>
      </w:r>
      <w:r w:rsidRPr="00E53DCE">
        <w:t>precedenza emanate: finalità della richiamata disposizione era infatti quella di evitare che, per effetto</w:t>
      </w:r>
      <w:r>
        <w:t xml:space="preserve"> </w:t>
      </w:r>
      <w:r w:rsidRPr="00E53DCE">
        <w:t xml:space="preserve">di abrogazioni di norme primarie, si creassero, a cascata, aree non regolate </w:t>
      </w:r>
      <w:r w:rsidRPr="00E53DCE">
        <w:lastRenderedPageBreak/>
        <w:t>dalla normativa secondaria</w:t>
      </w:r>
      <w:r>
        <w:t xml:space="preserve"> </w:t>
      </w:r>
      <w:r w:rsidRPr="00E53DCE">
        <w:t>fino all'intervento di una nuova disciplina attuativa del predetto testo unico.</w:t>
      </w:r>
      <w:r>
        <w:t xml:space="preserve"> </w:t>
      </w:r>
      <w:r w:rsidRPr="00E53DCE">
        <w:t xml:space="preserve">Né è risolutivo, sul punto, quanto disposto dal </w:t>
      </w:r>
      <w:proofErr w:type="spellStart"/>
      <w:r w:rsidRPr="00E53DCE">
        <w:t>D.Lgs.</w:t>
      </w:r>
      <w:proofErr w:type="spellEnd"/>
      <w:r w:rsidRPr="00E53DCE">
        <w:t xml:space="preserve"> n. 72/2015, evocato dalla Corte di appello, recante</w:t>
      </w:r>
      <w:r>
        <w:t xml:space="preserve"> </w:t>
      </w:r>
      <w:r w:rsidRPr="00E53DCE">
        <w:t>attuazione della dir. 2013/36/UE, in tema di accesso all'attività bancaria e di vigilanza sugli enti creditizi</w:t>
      </w:r>
      <w:r>
        <w:t xml:space="preserve"> </w:t>
      </w:r>
      <w:r w:rsidRPr="00E53DCE">
        <w:t>e sulle imprese di investimento. L'art. 2, comma 2, di tale testo legislativo, dopo aver precisato che le</w:t>
      </w:r>
      <w:r>
        <w:t xml:space="preserve"> </w:t>
      </w:r>
      <w:r w:rsidRPr="00E53DCE">
        <w:t>delibere adottate dal CICR, i decreti emanati in via d'urgenza dal Ministro dell'economia e delle finanze</w:t>
      </w:r>
      <w:r>
        <w:t xml:space="preserve"> </w:t>
      </w:r>
      <w:r w:rsidRPr="00E53DCE">
        <w:t>- Presidente del CICR e i regolamenti emanati dallo stesso Ministro ai sensi di norme abrogate o</w:t>
      </w:r>
      <w:r>
        <w:t xml:space="preserve"> </w:t>
      </w:r>
      <w:r w:rsidRPr="00E53DCE">
        <w:t xml:space="preserve">modificate dal </w:t>
      </w:r>
      <w:proofErr w:type="spellStart"/>
      <w:r w:rsidRPr="00E53DCE">
        <w:t>D.Lgs.</w:t>
      </w:r>
      <w:proofErr w:type="spellEnd"/>
      <w:r w:rsidRPr="00E53DCE">
        <w:t xml:space="preserve"> n. 72 del 2015 continuano a essere applicati fino alla data di entrata in vigore dei</w:t>
      </w:r>
      <w:r>
        <w:t xml:space="preserve"> </w:t>
      </w:r>
      <w:r w:rsidRPr="00E53DCE">
        <w:t>provvedimenti emanati dalla Banca d'Italia nelle corrispondenti materie, dispone che "(r)</w:t>
      </w:r>
      <w:proofErr w:type="spellStart"/>
      <w:r w:rsidRPr="00E53DCE">
        <w:t>imane</w:t>
      </w:r>
      <w:proofErr w:type="spellEnd"/>
      <w:r w:rsidRPr="00E53DCE">
        <w:t xml:space="preserve"> fermo"</w:t>
      </w:r>
      <w:r>
        <w:t xml:space="preserve"> </w:t>
      </w:r>
      <w:r w:rsidRPr="00E53DCE">
        <w:t xml:space="preserve">quanto disposto dall'art. 161, comma 5, </w:t>
      </w:r>
      <w:proofErr w:type="spellStart"/>
      <w:proofErr w:type="gramStart"/>
      <w:r w:rsidRPr="00E53DCE">
        <w:t>t.u.b</w:t>
      </w:r>
      <w:proofErr w:type="spellEnd"/>
      <w:r w:rsidRPr="00E53DCE">
        <w:t>..</w:t>
      </w:r>
      <w:proofErr w:type="gramEnd"/>
      <w:r w:rsidRPr="00E53DCE">
        <w:t xml:space="preserve"> Anche a ritenere che con quest'ultima previsione il</w:t>
      </w:r>
      <w:r>
        <w:t xml:space="preserve"> </w:t>
      </w:r>
      <w:r w:rsidRPr="00E53DCE">
        <w:t>legislatore abbia inteso non già ribadire il portato precettivo del cit. art. 161, comma 5, quale</w:t>
      </w:r>
      <w:r>
        <w:t xml:space="preserve"> </w:t>
      </w:r>
      <w:r w:rsidRPr="00E53DCE">
        <w:t>disposizione transitoria atta a regolare la sorte delle prescrizioni emanate dalle autorità creditizie</w:t>
      </w:r>
      <w:r>
        <w:t xml:space="preserve"> </w:t>
      </w:r>
      <w:r w:rsidRPr="00E53DCE">
        <w:t>prima dell'entrata in vigore del testo unico, quanto, piuttosto, assegnare a quella stessa norma una</w:t>
      </w:r>
      <w:r>
        <w:t xml:space="preserve"> </w:t>
      </w:r>
      <w:r w:rsidRPr="00E53DCE">
        <w:t>vera e propria forza espansiva, ciò non condurrebbe all'esito interpretativo prospettato dalla Corte di</w:t>
      </w:r>
      <w:r>
        <w:t xml:space="preserve"> </w:t>
      </w:r>
      <w:r w:rsidRPr="00E53DCE">
        <w:t xml:space="preserve">appello. Se è infatti astrattamente ipotizzabile che </w:t>
      </w:r>
      <w:proofErr w:type="gramStart"/>
      <w:r w:rsidRPr="00E53DCE">
        <w:t xml:space="preserve">l' </w:t>
      </w:r>
      <w:proofErr w:type="spellStart"/>
      <w:r w:rsidRPr="00E53DCE">
        <w:t>intentio</w:t>
      </w:r>
      <w:proofErr w:type="spellEnd"/>
      <w:proofErr w:type="gramEnd"/>
      <w:r w:rsidRPr="00E53DCE">
        <w:t xml:space="preserve"> legis riferita al cit. art. 2, comma 2, vada</w:t>
      </w:r>
      <w:r>
        <w:t xml:space="preserve"> </w:t>
      </w:r>
      <w:r w:rsidRPr="00E53DCE">
        <w:t>individuata nella volontà di assegnare al precetto contenuto in tale articolo il particolare compito di</w:t>
      </w:r>
      <w:r>
        <w:t xml:space="preserve"> </w:t>
      </w:r>
      <w:r w:rsidRPr="00E53DCE">
        <w:t xml:space="preserve">governare il regime transitorio del </w:t>
      </w:r>
      <w:proofErr w:type="spellStart"/>
      <w:r w:rsidRPr="00E53DCE">
        <w:t>D.Lgs.</w:t>
      </w:r>
      <w:proofErr w:type="spellEnd"/>
      <w:r w:rsidRPr="00E53DCE">
        <w:t xml:space="preserve"> n. 72 del 2015, manca alcun indice del proposito legislativo di</w:t>
      </w:r>
      <w:r>
        <w:t xml:space="preserve"> </w:t>
      </w:r>
      <w:r w:rsidRPr="00E53DCE">
        <w:t>attribuire alla previsione una portata più estesa, riferendola ad altri ambiti normativi, e segnatamente</w:t>
      </w:r>
      <w:r>
        <w:t xml:space="preserve"> </w:t>
      </w:r>
      <w:r w:rsidRPr="00E53DCE">
        <w:t xml:space="preserve">a quello regolato dal novellato art. 120, comma 2, </w:t>
      </w:r>
      <w:proofErr w:type="spellStart"/>
      <w:proofErr w:type="gramStart"/>
      <w:r w:rsidRPr="00E53DCE">
        <w:t>t.u.b</w:t>
      </w:r>
      <w:proofErr w:type="spellEnd"/>
      <w:r w:rsidRPr="00E53DCE">
        <w:t>..</w:t>
      </w:r>
      <w:proofErr w:type="gramEnd"/>
      <w:r w:rsidRPr="00E53DCE">
        <w:t xml:space="preserve"> La stessa circostanza per cui il legislatore del</w:t>
      </w:r>
      <w:r>
        <w:t xml:space="preserve"> </w:t>
      </w:r>
      <w:r w:rsidRPr="00E53DCE">
        <w:t>2015 reputò necessario evocare espressamente l'art. 161, comma 5, per disciplinare una ipotesi</w:t>
      </w:r>
      <w:r>
        <w:t xml:space="preserve"> </w:t>
      </w:r>
      <w:r w:rsidRPr="00E53DCE">
        <w:t xml:space="preserve">specifica, non correlata all'entrata in vigore del </w:t>
      </w:r>
      <w:proofErr w:type="spellStart"/>
      <w:r w:rsidRPr="00E53DCE">
        <w:t>D.Lgs.</w:t>
      </w:r>
      <w:proofErr w:type="spellEnd"/>
      <w:r w:rsidRPr="00E53DCE">
        <w:t xml:space="preserve"> n. 385 del 1993, fa comprendere come detta</w:t>
      </w:r>
      <w:r>
        <w:t xml:space="preserve"> </w:t>
      </w:r>
      <w:r w:rsidRPr="00E53DCE">
        <w:t>disposizione non sia in sé immediatamente applicabile ad ogni modifica normativa introdotta nella</w:t>
      </w:r>
      <w:r>
        <w:t xml:space="preserve"> </w:t>
      </w:r>
      <w:r w:rsidRPr="00E53DCE">
        <w:t>vigenza del testo unico bancario: e tanto meno a quelle modifiche intervenute prima ancora</w:t>
      </w:r>
      <w:r>
        <w:t xml:space="preserve"> </w:t>
      </w:r>
      <w:r w:rsidRPr="00E53DCE">
        <w:t xml:space="preserve">dell'emanazione del </w:t>
      </w:r>
      <w:proofErr w:type="spellStart"/>
      <w:r w:rsidRPr="00E53DCE">
        <w:t>D.Lgs.</w:t>
      </w:r>
      <w:proofErr w:type="spellEnd"/>
      <w:r w:rsidRPr="00E53DCE">
        <w:t xml:space="preserve"> n. 72/2015.</w:t>
      </w:r>
    </w:p>
    <w:p w14:paraId="7802024F" w14:textId="23A4D84A" w:rsidR="00E53DCE" w:rsidRPr="00E53DCE" w:rsidRDefault="00E53DCE" w:rsidP="00E53DCE">
      <w:pPr>
        <w:spacing w:line="240" w:lineRule="auto"/>
        <w:ind w:left="284" w:firstLine="0"/>
      </w:pPr>
      <w:r w:rsidRPr="00E53DCE">
        <w:t>3.8. - Paiono, da ultimo, manifestamente infondati i dubbi di legittimità costituzionale sollevati dalla</w:t>
      </w:r>
      <w:r>
        <w:t xml:space="preserve"> </w:t>
      </w:r>
      <w:r w:rsidRPr="00E53DCE">
        <w:t>Cassa di Risparmio di Saluzzo: e ciò in quanto, per un verso, il divieto dell'anatocismo non può ritenersi</w:t>
      </w:r>
      <w:r>
        <w:t xml:space="preserve"> </w:t>
      </w:r>
      <w:r w:rsidRPr="00E53DCE">
        <w:t xml:space="preserve">in sé contrastante coi precetti di cui agli artt. 41 e 47 Cost. e, per altro verso, </w:t>
      </w:r>
      <w:proofErr w:type="gramStart"/>
      <w:r w:rsidRPr="00E53DCE">
        <w:t>l' immediata</w:t>
      </w:r>
      <w:proofErr w:type="gramEnd"/>
      <w:r w:rsidRPr="00E53DCE">
        <w:t xml:space="preserve"> operatività</w:t>
      </w:r>
      <w:r>
        <w:t xml:space="preserve"> </w:t>
      </w:r>
      <w:r w:rsidRPr="00E53DCE">
        <w:t>della norma non prospetta, in sé, profili di irragionevolezza. A fronte dei prospettati inconvenienti</w:t>
      </w:r>
      <w:r>
        <w:t xml:space="preserve"> </w:t>
      </w:r>
      <w:r w:rsidRPr="00E53DCE">
        <w:t>legati all'organizzazione dell'attività bancaria in assenza di una disciplina transitoria, è pur sempre da</w:t>
      </w:r>
      <w:r>
        <w:t xml:space="preserve"> </w:t>
      </w:r>
      <w:r w:rsidRPr="00E53DCE">
        <w:t>rimarcare che, nella vigenza della nuova normativa, l'effetto anatocistico applicato dalla banca agli</w:t>
      </w:r>
      <w:r>
        <w:t xml:space="preserve"> </w:t>
      </w:r>
      <w:r w:rsidRPr="00E53DCE">
        <w:t>interessi avrebbe potuto essere sempre eliminato in un secondo momento mediante storno della</w:t>
      </w:r>
      <w:r>
        <w:t xml:space="preserve"> </w:t>
      </w:r>
      <w:r w:rsidRPr="00E53DCE">
        <w:t>capitalizzazione già attuata.</w:t>
      </w:r>
    </w:p>
    <w:p w14:paraId="77DC7CD9" w14:textId="77777777" w:rsidR="00E53DCE" w:rsidRDefault="00E53DCE" w:rsidP="00E53DCE">
      <w:pPr>
        <w:spacing w:line="240" w:lineRule="auto"/>
        <w:ind w:left="284" w:firstLine="0"/>
      </w:pPr>
      <w:r w:rsidRPr="00E53DCE">
        <w:t>4. - Con l'unico motivo di ricorso incidentale BPER Banca ha denunciato la violazione e falsa</w:t>
      </w:r>
      <w:r>
        <w:t xml:space="preserve"> </w:t>
      </w:r>
      <w:r w:rsidRPr="00E53DCE">
        <w:t xml:space="preserve">applicazione dell'art. 91 e dell'art. 92, comma 2, </w:t>
      </w:r>
      <w:proofErr w:type="gramStart"/>
      <w:r w:rsidRPr="00E53DCE">
        <w:t>c.p.c..</w:t>
      </w:r>
      <w:proofErr w:type="gramEnd"/>
      <w:r w:rsidRPr="00E53DCE">
        <w:t xml:space="preserve"> La censura investe il capo delle spese della</w:t>
      </w:r>
      <w:r>
        <w:t xml:space="preserve"> </w:t>
      </w:r>
      <w:r w:rsidRPr="00E53DCE">
        <w:t>sentenza impugnata; si rileva che dette spese non avrebbero dovuto compensarsi.</w:t>
      </w:r>
      <w:r>
        <w:t xml:space="preserve"> </w:t>
      </w:r>
    </w:p>
    <w:p w14:paraId="09FF42DF" w14:textId="77777777" w:rsidR="00E53DCE" w:rsidRDefault="00E53DCE" w:rsidP="00E53DCE">
      <w:pPr>
        <w:spacing w:line="240" w:lineRule="auto"/>
        <w:ind w:left="284" w:firstLine="0"/>
      </w:pPr>
      <w:r w:rsidRPr="00E53DCE">
        <w:t>5. - Il ricorso incidentale è stato tuttavia rinunciato e sul punto è stata pronunciata estinzione:</w:t>
      </w:r>
      <w:r>
        <w:t xml:space="preserve"> </w:t>
      </w:r>
      <w:r w:rsidRPr="00E53DCE">
        <w:t>estinzione che è stata dichiarata anche con riguardo al ricorso principale proposto nei confronti della</w:t>
      </w:r>
      <w:r>
        <w:t xml:space="preserve"> </w:t>
      </w:r>
      <w:r w:rsidRPr="00E53DCE">
        <w:t>nominata banca, pure oggetto di rinuncia.</w:t>
      </w:r>
      <w:r>
        <w:t xml:space="preserve"> </w:t>
      </w:r>
    </w:p>
    <w:p w14:paraId="60C0BC14" w14:textId="04B04A65" w:rsidR="00E53DCE" w:rsidRPr="00E53DCE" w:rsidRDefault="00E53DCE" w:rsidP="00E53DCE">
      <w:pPr>
        <w:spacing w:line="240" w:lineRule="auto"/>
        <w:ind w:left="284" w:firstLine="0"/>
      </w:pPr>
      <w:r w:rsidRPr="00E53DCE">
        <w:t>6. - In conclusione, il ricorso principale deve essere accolto e nulla deve statuirsi su quello incidentale,</w:t>
      </w:r>
      <w:r>
        <w:t xml:space="preserve"> </w:t>
      </w:r>
      <w:r w:rsidRPr="00E53DCE">
        <w:t>già oggetto di definizione. La sentenza impugnata è cassata e la causa rinviata alla Corte di Torino che</w:t>
      </w:r>
      <w:r>
        <w:t xml:space="preserve"> </w:t>
      </w:r>
      <w:r w:rsidRPr="00E53DCE">
        <w:t>statuirà in diversa composizione, anche sulle spese del giudizio di legittimità.</w:t>
      </w:r>
      <w:r>
        <w:t xml:space="preserve"> </w:t>
      </w:r>
      <w:r w:rsidRPr="00E53DCE">
        <w:t>Il Giudice del rinvio dovrà fare applicazione del seguente principio di diritto: "In tema di contratti</w:t>
      </w:r>
      <w:r>
        <w:t xml:space="preserve"> </w:t>
      </w:r>
      <w:r w:rsidRPr="00E53DCE">
        <w:t xml:space="preserve">bancari, l'art. 120, comma 2, </w:t>
      </w:r>
      <w:proofErr w:type="spellStart"/>
      <w:r w:rsidRPr="00E53DCE">
        <w:t>t.u.b</w:t>
      </w:r>
      <w:proofErr w:type="spellEnd"/>
      <w:r w:rsidRPr="00E53DCE">
        <w:t>., come sostituito dall'art. 1, comma 628, L. n. 147 del 2013, fa divieto di</w:t>
      </w:r>
      <w:r>
        <w:t xml:space="preserve"> </w:t>
      </w:r>
      <w:r w:rsidRPr="00E53DCE">
        <w:t>applicazione dell'anatocismo a far data dal 1 dicembre 2014 e tale prescrizione è da ritenersi operante</w:t>
      </w:r>
      <w:r>
        <w:t xml:space="preserve"> </w:t>
      </w:r>
      <w:r w:rsidRPr="00E53DCE">
        <w:t>indipendentemente dall'adozione, da parte del CICR, della delibera, prevista da tale norma, circa le</w:t>
      </w:r>
      <w:r>
        <w:t xml:space="preserve"> </w:t>
      </w:r>
      <w:r w:rsidRPr="00E53DCE">
        <w:t>modalità e i criteri per la produzione di interessi nelle operazioni poste in essere nell'esercizio</w:t>
      </w:r>
      <w:r>
        <w:t xml:space="preserve"> </w:t>
      </w:r>
      <w:r w:rsidRPr="00E53DCE">
        <w:t>dell'attività bancaria".</w:t>
      </w:r>
    </w:p>
    <w:p w14:paraId="5CFC37FC" w14:textId="77777777" w:rsidR="00E53DCE" w:rsidRPr="00E53DCE" w:rsidRDefault="00E53DCE" w:rsidP="00E53DCE">
      <w:pPr>
        <w:spacing w:line="240" w:lineRule="auto"/>
        <w:ind w:left="284" w:firstLine="0"/>
        <w:rPr>
          <w:b/>
          <w:bCs/>
        </w:rPr>
      </w:pPr>
      <w:r w:rsidRPr="00E53DCE">
        <w:rPr>
          <w:b/>
          <w:bCs/>
        </w:rPr>
        <w:t>P.Q.M.</w:t>
      </w:r>
    </w:p>
    <w:p w14:paraId="760DFF6C" w14:textId="0831A3ED" w:rsidR="00E53DCE" w:rsidRPr="00E53DCE" w:rsidRDefault="00E53DCE" w:rsidP="00E53DCE">
      <w:pPr>
        <w:spacing w:line="240" w:lineRule="auto"/>
        <w:ind w:left="284" w:firstLine="0"/>
      </w:pPr>
      <w:r w:rsidRPr="00E53DCE">
        <w:lastRenderedPageBreak/>
        <w:t>La Corte</w:t>
      </w:r>
      <w:r>
        <w:t xml:space="preserve"> </w:t>
      </w:r>
      <w:r w:rsidRPr="00E53DCE">
        <w:t>accoglie il ricorso proposto nei confronti delle banche di cui in epigrafe, con l'eccezione di BPER Banca</w:t>
      </w:r>
      <w:r>
        <w:t xml:space="preserve"> </w:t>
      </w:r>
      <w:r w:rsidRPr="00E53DCE">
        <w:t>Spa, già oggetto di estinzione, e cassa la sentenza impugnata, con rinvio della causa alla Corte di</w:t>
      </w:r>
      <w:r>
        <w:t xml:space="preserve"> </w:t>
      </w:r>
      <w:r w:rsidRPr="00E53DCE">
        <w:t>appello di Torino che statuirà in diversa composizione e a cui è devoluta la decisione sulle spese del</w:t>
      </w:r>
      <w:r>
        <w:t xml:space="preserve"> </w:t>
      </w:r>
      <w:r w:rsidRPr="00E53DCE">
        <w:t>giudizio di legittimità.</w:t>
      </w:r>
    </w:p>
    <w:p w14:paraId="120CBECF" w14:textId="77777777" w:rsidR="00E53DCE" w:rsidRPr="00E53DCE" w:rsidRDefault="00E53DCE" w:rsidP="00E53DCE">
      <w:pPr>
        <w:spacing w:line="240" w:lineRule="auto"/>
        <w:ind w:left="284" w:firstLine="0"/>
        <w:rPr>
          <w:b/>
          <w:bCs/>
        </w:rPr>
      </w:pPr>
      <w:r w:rsidRPr="00E53DCE">
        <w:rPr>
          <w:b/>
          <w:bCs/>
        </w:rPr>
        <w:t>Conclusione</w:t>
      </w:r>
    </w:p>
    <w:p w14:paraId="5E3DD376" w14:textId="4B1B83B1" w:rsidR="00E53DCE" w:rsidRDefault="00E53DCE" w:rsidP="00E53DCE">
      <w:pPr>
        <w:spacing w:line="240" w:lineRule="auto"/>
        <w:ind w:left="284" w:firstLine="0"/>
      </w:pPr>
      <w:r w:rsidRPr="00E53DCE">
        <w:t xml:space="preserve">Così deciso in Roma, nella camera di consiglio della </w:t>
      </w:r>
      <w:proofErr w:type="gramStart"/>
      <w:r w:rsidRPr="00E53DCE">
        <w:t>1a</w:t>
      </w:r>
      <w:proofErr w:type="gramEnd"/>
      <w:r w:rsidRPr="00E53DCE">
        <w:t xml:space="preserve"> Sezione Civile, in data 12 giugno 2024.</w:t>
      </w:r>
      <w:r>
        <w:t xml:space="preserve"> </w:t>
      </w:r>
      <w:r w:rsidRPr="00E53DCE">
        <w:t>Depositato in Cancelleria il 30 luglio 2024</w:t>
      </w:r>
      <w:r>
        <w:t xml:space="preserve"> </w:t>
      </w:r>
    </w:p>
    <w:sectPr w:rsidR="00E53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CE"/>
    <w:rsid w:val="00472607"/>
    <w:rsid w:val="007044BA"/>
    <w:rsid w:val="00974362"/>
    <w:rsid w:val="00E53DCE"/>
    <w:rsid w:val="00E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AA53"/>
  <w15:chartTrackingRefBased/>
  <w15:docId w15:val="{F610FDDF-01C3-414A-8C2F-8AC7C158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D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D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D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D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D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D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D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D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DCE"/>
    <w:pPr>
      <w:numPr>
        <w:ilvl w:val="1"/>
      </w:numPr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D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D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D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5059</Words>
  <Characters>28840</Characters>
  <Application>Microsoft Office Word</Application>
  <DocSecurity>0</DocSecurity>
  <Lines>240</Lines>
  <Paragraphs>67</Paragraphs>
  <ScaleCrop>false</ScaleCrop>
  <Company/>
  <LinksUpToDate>false</LinksUpToDate>
  <CharactersWithSpaces>33832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Saviane</dc:creator>
  <cp:keywords/>
  <dc:description/>
  <cp:lastModifiedBy>Lorenzo Saviane</cp:lastModifiedBy>
  <cp:revision>1</cp:revision>
  <dcterms:created xsi:type="dcterms:W3CDTF">2024-08-01T07:40:00Z</dcterms:created>
  <dcterms:modified xsi:type="dcterms:W3CDTF">2024-08-01T07:51:00Z</dcterms:modified>
</cp:coreProperties>
</file>